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A4" w:rsidRPr="00E42C0E" w:rsidRDefault="006C5AA4" w:rsidP="00A531D8">
      <w:pPr>
        <w:pStyle w:val="Nzov"/>
        <w:spacing w:before="0"/>
        <w:ind w:right="851" w:firstLine="0"/>
        <w:rPr>
          <w:lang w:val="en-GB"/>
        </w:rPr>
      </w:pPr>
      <w:r w:rsidRPr="00E42C0E">
        <w:rPr>
          <w:lang w:val="en-GB"/>
        </w:rPr>
        <w:t>YOUR PAPER'S TITLE STARTS HERE: Please Center</w:t>
      </w:r>
      <w:r w:rsidR="008419DA" w:rsidRPr="00E42C0E">
        <w:rPr>
          <w:lang w:val="en-GB"/>
        </w:rPr>
        <w:t xml:space="preserve">, </w:t>
      </w:r>
      <w:r w:rsidRPr="00E42C0E">
        <w:rPr>
          <w:lang w:val="en-GB"/>
        </w:rPr>
        <w:t xml:space="preserve">use TNR 14 </w:t>
      </w:r>
      <w:r w:rsidR="00717760">
        <w:rPr>
          <w:lang w:val="en-GB"/>
        </w:rPr>
        <w:t>(in english)</w:t>
      </w:r>
    </w:p>
    <w:p w:rsidR="006C5AA4" w:rsidRPr="00E42C0E" w:rsidRDefault="006C5AA4" w:rsidP="00717760">
      <w:pPr>
        <w:widowControl w:val="0"/>
        <w:adjustRightInd w:val="0"/>
        <w:ind w:firstLine="0"/>
        <w:jc w:val="center"/>
        <w:rPr>
          <w:lang w:val="en-GB"/>
        </w:rPr>
      </w:pPr>
      <w:r w:rsidRPr="00E42C0E">
        <w:rPr>
          <w:sz w:val="28"/>
          <w:lang w:val="en-GB"/>
        </w:rPr>
        <w:t>Full First Author</w:t>
      </w:r>
      <w:r w:rsidRPr="00E42C0E">
        <w:rPr>
          <w:sz w:val="28"/>
          <w:vertAlign w:val="superscript"/>
          <w:lang w:val="en-GB"/>
        </w:rPr>
        <w:t>1,a</w:t>
      </w:r>
      <w:r w:rsidRPr="00E42C0E">
        <w:rPr>
          <w:b/>
          <w:sz w:val="28"/>
          <w:lang w:val="en-GB"/>
        </w:rPr>
        <w:t>,</w:t>
      </w:r>
      <w:r w:rsidRPr="00E42C0E">
        <w:rPr>
          <w:sz w:val="28"/>
          <w:lang w:val="en-GB"/>
        </w:rPr>
        <w:t xml:space="preserve"> Full </w:t>
      </w:r>
      <w:r w:rsidRPr="00E42C0E">
        <w:rPr>
          <w:sz w:val="28"/>
          <w:lang w:val="en-GB" w:eastAsia="zh-CN"/>
        </w:rPr>
        <w:t>Second</w:t>
      </w:r>
      <w:r w:rsidRPr="00E42C0E">
        <w:rPr>
          <w:sz w:val="28"/>
          <w:lang w:val="en-GB"/>
        </w:rPr>
        <w:t xml:space="preserve"> Author</w:t>
      </w:r>
      <w:r w:rsidRPr="00E42C0E">
        <w:rPr>
          <w:sz w:val="28"/>
          <w:vertAlign w:val="superscript"/>
          <w:lang w:val="en-GB"/>
        </w:rPr>
        <w:t>2,b,</w:t>
      </w:r>
      <w:r w:rsidRPr="00E42C0E">
        <w:rPr>
          <w:sz w:val="28"/>
          <w:vertAlign w:val="superscript"/>
          <w:lang w:val="en-GB" w:eastAsia="zh-CN"/>
        </w:rPr>
        <w:t xml:space="preserve">* </w:t>
      </w:r>
      <w:r w:rsidRPr="00E42C0E">
        <w:rPr>
          <w:sz w:val="28"/>
          <w:lang w:val="en-GB"/>
        </w:rPr>
        <w:t>and</w:t>
      </w:r>
      <w:r w:rsidRPr="00E42C0E">
        <w:rPr>
          <w:sz w:val="28"/>
          <w:lang w:val="en-GB" w:eastAsia="zh-CN"/>
        </w:rPr>
        <w:t xml:space="preserve"> </w:t>
      </w:r>
      <w:r w:rsidR="00CC6C92">
        <w:rPr>
          <w:sz w:val="28"/>
          <w:lang w:val="en-GB" w:eastAsia="zh-CN"/>
        </w:rPr>
        <w:t>Full Third Author</w:t>
      </w:r>
      <w:r w:rsidRPr="00E42C0E">
        <w:rPr>
          <w:sz w:val="28"/>
          <w:vertAlign w:val="superscript"/>
          <w:lang w:val="en-GB"/>
        </w:rPr>
        <w:t>3,c</w:t>
      </w:r>
    </w:p>
    <w:p w:rsidR="006C5AA4" w:rsidRPr="00E42C0E" w:rsidRDefault="006C5AA4" w:rsidP="00717760">
      <w:pPr>
        <w:pStyle w:val="TTPAddress"/>
        <w:ind w:firstLine="0"/>
        <w:rPr>
          <w:rFonts w:ascii="Times New Roman" w:hAnsi="Times New Roman"/>
          <w:lang w:val="en-GB"/>
        </w:rPr>
      </w:pPr>
      <w:r w:rsidRPr="00E42C0E">
        <w:rPr>
          <w:rFonts w:ascii="Times New Roman" w:hAnsi="Times New Roman"/>
          <w:vertAlign w:val="superscript"/>
          <w:lang w:val="en-GB"/>
        </w:rPr>
        <w:t>1</w:t>
      </w:r>
      <w:r w:rsidRPr="00E42C0E">
        <w:rPr>
          <w:rFonts w:ascii="Times New Roman" w:hAnsi="Times New Roman"/>
          <w:lang w:val="en-GB"/>
        </w:rPr>
        <w:t>Full address of first author, including country</w:t>
      </w:r>
      <w:r w:rsidR="00717760">
        <w:rPr>
          <w:rFonts w:ascii="Times New Roman" w:hAnsi="Times New Roman"/>
          <w:lang w:val="en-GB"/>
        </w:rPr>
        <w:t xml:space="preserve"> (in English)</w:t>
      </w:r>
    </w:p>
    <w:p w:rsidR="006C5AA4" w:rsidRPr="00E42C0E" w:rsidRDefault="006C5AA4" w:rsidP="00717760">
      <w:pPr>
        <w:pStyle w:val="TTPAddress"/>
        <w:ind w:firstLine="0"/>
        <w:rPr>
          <w:rFonts w:ascii="Times New Roman" w:hAnsi="Times New Roman"/>
          <w:lang w:val="en-GB"/>
        </w:rPr>
      </w:pPr>
      <w:r w:rsidRPr="00E42C0E">
        <w:rPr>
          <w:rFonts w:ascii="Times New Roman" w:hAnsi="Times New Roman"/>
          <w:vertAlign w:val="superscript"/>
          <w:lang w:val="en-GB"/>
        </w:rPr>
        <w:t>2</w:t>
      </w:r>
      <w:r w:rsidRPr="00E42C0E">
        <w:rPr>
          <w:rFonts w:ascii="Times New Roman" w:hAnsi="Times New Roman"/>
          <w:lang w:val="en-GB"/>
        </w:rPr>
        <w:t>Full address of second author, including country</w:t>
      </w:r>
      <w:r w:rsidR="00717760">
        <w:rPr>
          <w:rFonts w:ascii="Times New Roman" w:hAnsi="Times New Roman"/>
          <w:lang w:val="en-GB"/>
        </w:rPr>
        <w:t xml:space="preserve"> (in English)</w:t>
      </w:r>
    </w:p>
    <w:p w:rsidR="006C5AA4" w:rsidRPr="00E42C0E" w:rsidRDefault="006C5AA4" w:rsidP="00717760">
      <w:pPr>
        <w:pStyle w:val="TTPAddress"/>
        <w:ind w:firstLine="0"/>
        <w:rPr>
          <w:rFonts w:ascii="Times New Roman" w:hAnsi="Times New Roman"/>
          <w:lang w:val="en-GB"/>
        </w:rPr>
      </w:pPr>
      <w:r w:rsidRPr="00E42C0E">
        <w:rPr>
          <w:rFonts w:ascii="Times New Roman" w:hAnsi="Times New Roman"/>
          <w:vertAlign w:val="superscript"/>
          <w:lang w:val="en-GB"/>
        </w:rPr>
        <w:t>3</w:t>
      </w:r>
      <w:r w:rsidRPr="00E42C0E">
        <w:rPr>
          <w:rFonts w:ascii="Times New Roman" w:hAnsi="Times New Roman"/>
          <w:lang w:val="en-GB"/>
        </w:rPr>
        <w:t>List all distinct addresses in the same way</w:t>
      </w:r>
      <w:r w:rsidR="00717760">
        <w:rPr>
          <w:rFonts w:ascii="Times New Roman" w:hAnsi="Times New Roman"/>
          <w:lang w:val="en-GB"/>
        </w:rPr>
        <w:t xml:space="preserve"> (in English)</w:t>
      </w:r>
    </w:p>
    <w:p w:rsidR="006C5AA4" w:rsidRPr="00E42C0E" w:rsidRDefault="006C5AA4" w:rsidP="00717760">
      <w:pPr>
        <w:pStyle w:val="TTPAddress"/>
        <w:ind w:firstLine="0"/>
        <w:rPr>
          <w:rFonts w:ascii="Times New Roman" w:hAnsi="Times New Roman"/>
          <w:lang w:val="en-GB" w:eastAsia="zh-CN"/>
        </w:rPr>
      </w:pPr>
      <w:r w:rsidRPr="00E42C0E">
        <w:rPr>
          <w:rFonts w:ascii="Times New Roman" w:hAnsi="Times New Roman"/>
          <w:vertAlign w:val="superscript"/>
          <w:lang w:val="en-GB"/>
        </w:rPr>
        <w:t>a</w:t>
      </w:r>
      <w:r w:rsidRPr="00E42C0E">
        <w:rPr>
          <w:rFonts w:ascii="Times New Roman" w:hAnsi="Times New Roman"/>
          <w:lang w:val="en-GB"/>
        </w:rPr>
        <w:t xml:space="preserve">email, </w:t>
      </w:r>
      <w:r w:rsidRPr="00E42C0E">
        <w:rPr>
          <w:rFonts w:ascii="Times New Roman" w:hAnsi="Times New Roman"/>
          <w:vertAlign w:val="superscript"/>
          <w:lang w:val="en-GB"/>
        </w:rPr>
        <w:t>b</w:t>
      </w:r>
      <w:r w:rsidRPr="00E42C0E">
        <w:rPr>
          <w:rFonts w:ascii="Times New Roman" w:hAnsi="Times New Roman"/>
          <w:lang w:val="en-GB"/>
        </w:rPr>
        <w:t xml:space="preserve">email, </w:t>
      </w:r>
      <w:r w:rsidRPr="00E42C0E">
        <w:rPr>
          <w:rFonts w:ascii="Times New Roman" w:hAnsi="Times New Roman"/>
          <w:vertAlign w:val="superscript"/>
          <w:lang w:val="en-GB"/>
        </w:rPr>
        <w:t>c</w:t>
      </w:r>
      <w:r w:rsidR="00717760">
        <w:rPr>
          <w:rFonts w:ascii="Times New Roman" w:hAnsi="Times New Roman"/>
          <w:lang w:val="en-GB"/>
        </w:rPr>
        <w:t>email</w:t>
      </w:r>
    </w:p>
    <w:p w:rsidR="006C5AA4" w:rsidRPr="00E42C0E" w:rsidRDefault="006C5AA4" w:rsidP="00717760">
      <w:pPr>
        <w:pStyle w:val="TTPAddress"/>
        <w:ind w:firstLine="0"/>
        <w:rPr>
          <w:rFonts w:ascii="Times New Roman" w:hAnsi="Times New Roman"/>
          <w:lang w:val="en-GB" w:eastAsia="zh-CN"/>
        </w:rPr>
      </w:pPr>
      <w:r w:rsidRPr="00E42C0E">
        <w:rPr>
          <w:rFonts w:ascii="Times New Roman" w:hAnsi="Times New Roman"/>
          <w:lang w:val="en-GB"/>
        </w:rPr>
        <w:t>*Corresponding author</w:t>
      </w:r>
    </w:p>
    <w:p w:rsidR="00C47417" w:rsidRPr="00C47417" w:rsidRDefault="00C47417" w:rsidP="00C47417">
      <w:pPr>
        <w:pStyle w:val="TTPKeywords"/>
        <w:spacing w:before="240"/>
        <w:ind w:firstLine="0"/>
        <w:rPr>
          <w:rFonts w:ascii="Times New Roman" w:hAnsi="Times New Roman"/>
          <w:sz w:val="24"/>
          <w:szCs w:val="24"/>
          <w:lang w:val="en-GB"/>
        </w:rPr>
      </w:pPr>
      <w:r w:rsidRPr="0060110A">
        <w:rPr>
          <w:rFonts w:ascii="Times New Roman" w:hAnsi="Times New Roman"/>
          <w:b/>
          <w:i/>
          <w:sz w:val="24"/>
          <w:szCs w:val="24"/>
          <w:lang w:val="en-GB"/>
        </w:rPr>
        <w:t>Abstract</w:t>
      </w:r>
      <w:r w:rsidR="0060110A">
        <w:rPr>
          <w:rFonts w:ascii="Times New Roman" w:hAnsi="Times New Roman"/>
          <w:b/>
          <w:sz w:val="24"/>
          <w:szCs w:val="24"/>
          <w:lang w:val="en-GB"/>
        </w:rPr>
        <w:t>:</w:t>
      </w:r>
      <w:r w:rsidRPr="00C47417">
        <w:rPr>
          <w:rFonts w:ascii="Times New Roman" w:hAnsi="Times New Roman"/>
          <w:b/>
          <w:sz w:val="24"/>
          <w:szCs w:val="24"/>
          <w:lang w:val="en-GB"/>
        </w:rPr>
        <w:t xml:space="preserve"> </w:t>
      </w:r>
      <w:r w:rsidRPr="00C47417">
        <w:rPr>
          <w:rFonts w:ascii="Times New Roman" w:hAnsi="Times New Roman"/>
          <w:sz w:val="24"/>
          <w:szCs w:val="24"/>
          <w:lang w:val="en-GB"/>
        </w:rPr>
        <w:t xml:space="preserve">Here write the abstract </w:t>
      </w:r>
      <w:r w:rsidR="00AB2CF4">
        <w:rPr>
          <w:rFonts w:ascii="Times New Roman" w:hAnsi="Times New Roman"/>
          <w:sz w:val="24"/>
          <w:szCs w:val="24"/>
          <w:lang w:val="en-GB"/>
        </w:rPr>
        <w:t>(250-3</w:t>
      </w:r>
      <w:r>
        <w:rPr>
          <w:rFonts w:ascii="Times New Roman" w:hAnsi="Times New Roman"/>
          <w:sz w:val="24"/>
          <w:szCs w:val="24"/>
          <w:lang w:val="en-GB"/>
        </w:rPr>
        <w:t>00 words</w:t>
      </w:r>
      <w:r w:rsidRPr="00C47417">
        <w:rPr>
          <w:rFonts w:ascii="Times New Roman" w:hAnsi="Times New Roman"/>
          <w:sz w:val="24"/>
          <w:szCs w:val="24"/>
          <w:lang w:val="en-GB"/>
        </w:rPr>
        <w:t>)</w:t>
      </w:r>
    </w:p>
    <w:p w:rsidR="006C5AA4" w:rsidRPr="00C47417" w:rsidRDefault="006C5AA4" w:rsidP="003660D2">
      <w:pPr>
        <w:pStyle w:val="KeywordTitle"/>
        <w:spacing w:before="120" w:after="0"/>
        <w:ind w:right="0"/>
        <w:jc w:val="both"/>
        <w:rPr>
          <w:rFonts w:eastAsia="SimSun"/>
          <w:bCs w:val="0"/>
          <w:sz w:val="24"/>
          <w:szCs w:val="24"/>
          <w:lang w:val="en-GB" w:eastAsia="en-US"/>
        </w:rPr>
      </w:pPr>
      <w:r w:rsidRPr="0060110A">
        <w:rPr>
          <w:rFonts w:eastAsia="SimSun"/>
          <w:bCs w:val="0"/>
          <w:i/>
          <w:sz w:val="24"/>
          <w:szCs w:val="24"/>
          <w:lang w:val="en-GB" w:eastAsia="en-US"/>
        </w:rPr>
        <w:t>Keywords</w:t>
      </w:r>
      <w:r w:rsidRPr="00C47417">
        <w:rPr>
          <w:rFonts w:eastAsia="SimSun"/>
          <w:bCs w:val="0"/>
          <w:sz w:val="24"/>
          <w:szCs w:val="24"/>
          <w:lang w:val="en-GB" w:eastAsia="en-US"/>
        </w:rPr>
        <w:t xml:space="preserve">: </w:t>
      </w:r>
      <w:r w:rsidR="009B5C0A">
        <w:rPr>
          <w:rFonts w:eastAsia="SimSun"/>
          <w:b w:val="0"/>
          <w:bCs w:val="0"/>
          <w:sz w:val="24"/>
          <w:szCs w:val="24"/>
          <w:lang w:val="en-GB" w:eastAsia="en-US"/>
        </w:rPr>
        <w:t>Type your keywords here, separated by semicolons</w:t>
      </w:r>
      <w:r w:rsidRPr="00C47417">
        <w:rPr>
          <w:rFonts w:eastAsia="SimSun"/>
          <w:b w:val="0"/>
          <w:bCs w:val="0"/>
          <w:sz w:val="24"/>
          <w:szCs w:val="24"/>
          <w:lang w:val="en-GB" w:eastAsia="en-US"/>
        </w:rPr>
        <w:t>.</w:t>
      </w:r>
      <w:r w:rsidR="00717760" w:rsidRPr="00C47417">
        <w:rPr>
          <w:rFonts w:eastAsia="SimSun"/>
          <w:b w:val="0"/>
          <w:bCs w:val="0"/>
          <w:sz w:val="24"/>
          <w:szCs w:val="24"/>
          <w:lang w:val="en-GB" w:eastAsia="en-US"/>
        </w:rPr>
        <w:t xml:space="preserve"> (5 key words maximum, in English)</w:t>
      </w:r>
    </w:p>
    <w:p w:rsidR="002D397F" w:rsidRPr="00E42C0E" w:rsidRDefault="002D397F" w:rsidP="00717760">
      <w:pPr>
        <w:pStyle w:val="KeywordTitle"/>
        <w:spacing w:before="120" w:after="0"/>
        <w:ind w:right="0"/>
        <w:rPr>
          <w:sz w:val="24"/>
          <w:szCs w:val="24"/>
          <w:lang w:val="en-GB"/>
        </w:rPr>
      </w:pPr>
      <w:r w:rsidRPr="0060110A">
        <w:rPr>
          <w:rFonts w:eastAsia="SimSun"/>
          <w:bCs w:val="0"/>
          <w:i/>
          <w:sz w:val="24"/>
          <w:szCs w:val="24"/>
          <w:lang w:val="en-GB" w:eastAsia="en-US"/>
        </w:rPr>
        <w:t>JEL Classification</w:t>
      </w:r>
      <w:r w:rsidRPr="00E42C0E">
        <w:rPr>
          <w:rFonts w:eastAsia="SimSun"/>
          <w:bCs w:val="0"/>
          <w:sz w:val="24"/>
          <w:szCs w:val="24"/>
          <w:lang w:val="en-GB" w:eastAsia="en-US"/>
        </w:rPr>
        <w:t>:</w:t>
      </w:r>
      <w:r w:rsidRPr="00E42C0E">
        <w:rPr>
          <w:sz w:val="24"/>
          <w:szCs w:val="24"/>
          <w:lang w:val="en-GB"/>
        </w:rPr>
        <w:t xml:space="preserve"> </w:t>
      </w:r>
      <w:r w:rsidRPr="00E42C0E">
        <w:rPr>
          <w:b w:val="0"/>
          <w:sz w:val="24"/>
          <w:szCs w:val="24"/>
          <w:lang w:val="en-GB"/>
        </w:rPr>
        <w:t xml:space="preserve">Here write the </w:t>
      </w:r>
      <w:r w:rsidR="00D43284" w:rsidRPr="00E42C0E">
        <w:rPr>
          <w:b w:val="0"/>
          <w:sz w:val="24"/>
          <w:szCs w:val="24"/>
          <w:lang w:val="en-GB"/>
        </w:rPr>
        <w:t>JEL classification code</w:t>
      </w:r>
      <w:r w:rsidR="004F1640" w:rsidRPr="00E42C0E">
        <w:rPr>
          <w:b w:val="0"/>
          <w:sz w:val="24"/>
          <w:szCs w:val="24"/>
          <w:lang w:val="en-GB"/>
        </w:rPr>
        <w:t>(</w:t>
      </w:r>
      <w:r w:rsidR="00D43284" w:rsidRPr="00E42C0E">
        <w:rPr>
          <w:b w:val="0"/>
          <w:sz w:val="24"/>
          <w:szCs w:val="24"/>
          <w:lang w:val="en-GB"/>
        </w:rPr>
        <w:t>s</w:t>
      </w:r>
      <w:r w:rsidR="004F1640" w:rsidRPr="00E42C0E">
        <w:rPr>
          <w:b w:val="0"/>
          <w:sz w:val="24"/>
          <w:szCs w:val="24"/>
          <w:lang w:val="en-GB"/>
        </w:rPr>
        <w:t>)</w:t>
      </w:r>
    </w:p>
    <w:p w:rsidR="007E164C" w:rsidRPr="00E42C0E" w:rsidRDefault="00BF5DCD" w:rsidP="006362AF">
      <w:pPr>
        <w:pStyle w:val="Nadpis1"/>
        <w:numPr>
          <w:ilvl w:val="0"/>
          <w:numId w:val="2"/>
        </w:numPr>
        <w:ind w:left="0" w:firstLine="0"/>
        <w:rPr>
          <w:szCs w:val="28"/>
          <w:lang w:val="en-GB"/>
        </w:rPr>
      </w:pPr>
      <w:r>
        <w:rPr>
          <w:szCs w:val="28"/>
          <w:lang w:val="en-GB"/>
        </w:rPr>
        <w:t>Preparation of the paper</w:t>
      </w:r>
    </w:p>
    <w:p w:rsidR="007C56DD" w:rsidRPr="007C56DD" w:rsidRDefault="007C56DD" w:rsidP="007C56DD">
      <w:pPr>
        <w:rPr>
          <w:rFonts w:eastAsia="SimSun"/>
          <w:lang w:val="en-US" w:eastAsia="en-US"/>
        </w:rPr>
      </w:pPr>
      <w:r w:rsidRPr="007C56DD">
        <w:rPr>
          <w:rFonts w:eastAsia="SimSun"/>
          <w:lang w:val="en-US" w:eastAsia="en-US"/>
        </w:rPr>
        <w:t xml:space="preserve">The paper must be an original unpublished work written in good English. It may not be refereed in another journal at the same time or submitted to another journal without the consent of this journal. The author(s) must agree that the </w:t>
      </w:r>
      <w:r w:rsidRPr="00130A76">
        <w:rPr>
          <w:rFonts w:eastAsia="SimSun"/>
          <w:lang w:val="en-US" w:eastAsia="en-US"/>
        </w:rPr>
        <w:t xml:space="preserve">published version of the paper may be placed on the website of the journal (in pdf format). Before an article goes to print, the author(s) must sign and return the copyright agreement </w:t>
      </w:r>
      <w:r w:rsidR="00130A76" w:rsidRPr="00130A76">
        <w:rPr>
          <w:rFonts w:eastAsia="SimSun"/>
          <w:lang w:val="en-US" w:eastAsia="en-US"/>
        </w:rPr>
        <w:t xml:space="preserve">(scanned signed copy in pdf) </w:t>
      </w:r>
      <w:r w:rsidRPr="00130A76">
        <w:rPr>
          <w:rFonts w:eastAsia="SimSun"/>
          <w:lang w:val="en-US" w:eastAsia="en-US"/>
        </w:rPr>
        <w:t>provided by the journal.</w:t>
      </w:r>
    </w:p>
    <w:p w:rsidR="007C56DD" w:rsidRDefault="007C56DD" w:rsidP="007C56DD">
      <w:pPr>
        <w:rPr>
          <w:rFonts w:eastAsia="SimSun"/>
          <w:lang w:val="en-US" w:eastAsia="en-US"/>
        </w:rPr>
      </w:pPr>
      <w:r w:rsidRPr="007C56DD">
        <w:rPr>
          <w:rFonts w:eastAsia="SimSun"/>
          <w:lang w:val="en-US" w:eastAsia="en-US"/>
        </w:rPr>
        <w:t>Each paper must be submitted by e-mail to: </w:t>
      </w:r>
      <w:hyperlink r:id="rId8" w:history="1">
        <w:r w:rsidR="00677EB9" w:rsidRPr="00B32DF7">
          <w:rPr>
            <w:rStyle w:val="Hypertextovprepojenie"/>
            <w:rFonts w:eastAsia="SimSun"/>
            <w:lang w:val="en-US" w:eastAsia="en-US"/>
          </w:rPr>
          <w:t>ems@fpedas.uniza.sk</w:t>
        </w:r>
      </w:hyperlink>
      <w:r w:rsidRPr="007C56DD">
        <w:rPr>
          <w:rFonts w:eastAsia="SimSun"/>
          <w:lang w:val="en-US" w:eastAsia="en-US"/>
        </w:rPr>
        <w:t>. Submission is completed upon receipt of a confirmation e-mail</w:t>
      </w:r>
      <w:r w:rsidR="00B320FF">
        <w:rPr>
          <w:rFonts w:eastAsia="SimSun"/>
          <w:lang w:val="en-US" w:eastAsia="en-US"/>
        </w:rPr>
        <w:t xml:space="preserve">. </w:t>
      </w:r>
    </w:p>
    <w:p w:rsidR="00B320FF" w:rsidRPr="00B320FF" w:rsidRDefault="00B320FF" w:rsidP="00B320FF">
      <w:pPr>
        <w:rPr>
          <w:rFonts w:eastAsia="SimSun"/>
          <w:lang w:val="en-US" w:eastAsia="en-US"/>
        </w:rPr>
      </w:pPr>
      <w:r w:rsidRPr="00B320FF">
        <w:rPr>
          <w:rFonts w:eastAsia="SimSun"/>
          <w:lang w:val="en-US" w:eastAsia="en-US"/>
        </w:rPr>
        <w:t>Each submission is briefly assessed by one of the journal editors, who checks whether the submission satisfies the journal requirements. If it does, they send the manuscript to two referees. The journal uses the double-blind referee process, that is, neither referee knows the author(s) nor the other referee, and vice versa. On receiving both referee reports, the editor decides either to accept or reject the paper (in the case of similar referee recommendations) or to request a third report (if the two referees disagree). The editor may also send the manuscript back to the authors for substantive revision and re-submission without consulting the referees.</w:t>
      </w:r>
    </w:p>
    <w:p w:rsidR="004908F6" w:rsidRDefault="00B320FF" w:rsidP="00AE3B5D">
      <w:pPr>
        <w:rPr>
          <w:rFonts w:eastAsia="SimSun"/>
          <w:lang w:val="en-GB" w:eastAsia="en-US"/>
        </w:rPr>
      </w:pPr>
      <w:r>
        <w:rPr>
          <w:rFonts w:eastAsia="SimSun"/>
          <w:lang w:val="en-US" w:eastAsia="en-US"/>
        </w:rPr>
        <w:t xml:space="preserve">The length of the paper should be </w:t>
      </w:r>
      <w:r w:rsidR="00AB2CF4">
        <w:rPr>
          <w:rFonts w:eastAsia="SimSun"/>
          <w:lang w:val="en-US" w:eastAsia="en-US"/>
        </w:rPr>
        <w:t>10</w:t>
      </w:r>
      <w:r>
        <w:rPr>
          <w:rFonts w:eastAsia="SimSun"/>
          <w:lang w:val="en-US" w:eastAsia="en-US"/>
        </w:rPr>
        <w:t xml:space="preserve"> to 1</w:t>
      </w:r>
      <w:r w:rsidR="00AB2CF4">
        <w:rPr>
          <w:rFonts w:eastAsia="SimSun"/>
          <w:lang w:val="en-US" w:eastAsia="en-US"/>
        </w:rPr>
        <w:t>5</w:t>
      </w:r>
      <w:r>
        <w:rPr>
          <w:rFonts w:eastAsia="SimSun"/>
          <w:lang w:val="en-US" w:eastAsia="en-US"/>
        </w:rPr>
        <w:t xml:space="preserve"> pages and </w:t>
      </w:r>
      <w:r w:rsidR="00130A76">
        <w:rPr>
          <w:rFonts w:eastAsia="SimSun"/>
          <w:lang w:val="en-US" w:eastAsia="en-US"/>
        </w:rPr>
        <w:t>should</w:t>
      </w:r>
      <w:r>
        <w:rPr>
          <w:rFonts w:eastAsia="SimSun"/>
          <w:lang w:val="en-US" w:eastAsia="en-US"/>
        </w:rPr>
        <w:t xml:space="preserve"> be prepared </w:t>
      </w:r>
      <w:r w:rsidR="004908F6">
        <w:rPr>
          <w:rFonts w:eastAsia="SimSun"/>
          <w:lang w:val="en-GB" w:eastAsia="en-US"/>
        </w:rPr>
        <w:t>in compliance with the following structure</w:t>
      </w:r>
      <w:r>
        <w:rPr>
          <w:rFonts w:eastAsia="SimSun"/>
          <w:lang w:val="en-GB" w:eastAsia="en-US"/>
        </w:rPr>
        <w:t>:</w:t>
      </w:r>
    </w:p>
    <w:p w:rsidR="004908F6" w:rsidRPr="00130A76" w:rsidRDefault="004908F6" w:rsidP="008D1BD6">
      <w:pPr>
        <w:pStyle w:val="Odsekzoznamu"/>
        <w:numPr>
          <w:ilvl w:val="0"/>
          <w:numId w:val="17"/>
        </w:numPr>
        <w:ind w:left="924" w:hanging="357"/>
        <w:contextualSpacing w:val="0"/>
        <w:rPr>
          <w:i/>
          <w:lang w:val="en-US"/>
        </w:rPr>
      </w:pPr>
      <w:r w:rsidRPr="00130A76">
        <w:rPr>
          <w:i/>
          <w:lang w:val="en-US"/>
        </w:rPr>
        <w:t>Introduction</w:t>
      </w:r>
      <w:r w:rsidR="00130A76" w:rsidRPr="00130A76">
        <w:rPr>
          <w:i/>
          <w:lang w:val="en-US"/>
        </w:rPr>
        <w:t xml:space="preserve"> </w:t>
      </w:r>
      <w:r w:rsidR="00130A76" w:rsidRPr="00130A76">
        <w:rPr>
          <w:lang w:val="en-US"/>
        </w:rPr>
        <w:t xml:space="preserve">– clearly explain the nature of the problem, previous work, purpose and contribution of the paper. Introduction part should contain </w:t>
      </w:r>
      <w:r w:rsidR="00130A76">
        <w:rPr>
          <w:lang w:val="en-US"/>
        </w:rPr>
        <w:t>literature r</w:t>
      </w:r>
      <w:r w:rsidRPr="00130A76">
        <w:rPr>
          <w:lang w:val="en-US"/>
        </w:rPr>
        <w:t>eview</w:t>
      </w:r>
      <w:r w:rsidR="00130A76">
        <w:rPr>
          <w:lang w:val="en-US"/>
        </w:rPr>
        <w:t xml:space="preserve">, which represents </w:t>
      </w:r>
      <w:r w:rsidRPr="00130A76">
        <w:rPr>
          <w:lang w:val="en-US"/>
        </w:rPr>
        <w:t xml:space="preserve">surveys </w:t>
      </w:r>
      <w:r w:rsidR="00BF5DCD" w:rsidRPr="00130A76">
        <w:rPr>
          <w:lang w:val="en-US"/>
        </w:rPr>
        <w:t xml:space="preserve">of </w:t>
      </w:r>
      <w:r w:rsidRPr="00130A76">
        <w:rPr>
          <w:lang w:val="en-US"/>
        </w:rPr>
        <w:t>books, scholarly articles, and any other sources relevant to a particular issue, area of research, or theory, and by so doing, provides a description, summary, and critical evaluation of these works in relation to the research problem being investigated.</w:t>
      </w:r>
      <w:r w:rsidRPr="00130A76">
        <w:rPr>
          <w:i/>
          <w:lang w:val="en-US"/>
        </w:rPr>
        <w:t xml:space="preserve"> </w:t>
      </w:r>
    </w:p>
    <w:p w:rsidR="00BF5DCD" w:rsidRPr="0060110A" w:rsidRDefault="004908F6" w:rsidP="0060110A">
      <w:pPr>
        <w:pStyle w:val="Odsekzoznamu"/>
        <w:numPr>
          <w:ilvl w:val="0"/>
          <w:numId w:val="17"/>
        </w:numPr>
        <w:ind w:left="924" w:hanging="357"/>
        <w:contextualSpacing w:val="0"/>
        <w:rPr>
          <w:i/>
          <w:lang w:val="en-US"/>
        </w:rPr>
      </w:pPr>
      <w:r w:rsidRPr="0060110A">
        <w:rPr>
          <w:i/>
          <w:lang w:val="en-US"/>
        </w:rPr>
        <w:t>Methodology</w:t>
      </w:r>
      <w:r w:rsidR="00BF5DCD" w:rsidRPr="0060110A">
        <w:rPr>
          <w:i/>
          <w:lang w:val="en-US"/>
        </w:rPr>
        <w:t xml:space="preserve"> – </w:t>
      </w:r>
      <w:r w:rsidR="00BF5DCD" w:rsidRPr="0060110A">
        <w:rPr>
          <w:lang w:val="en-US"/>
        </w:rPr>
        <w:t xml:space="preserve">the section describes the rationale for the application of specific procedures or techniques used to identify, select, and analyze information applied to </w:t>
      </w:r>
      <w:r w:rsidR="00BF5DCD" w:rsidRPr="0060110A">
        <w:rPr>
          <w:lang w:val="en-US"/>
        </w:rPr>
        <w:lastRenderedPageBreak/>
        <w:t>understanding the research problem, thereby, allowing the reader to critically evaluate a study’s overal</w:t>
      </w:r>
      <w:r w:rsidR="00F734A6">
        <w:rPr>
          <w:lang w:val="en-US"/>
        </w:rPr>
        <w:t xml:space="preserve">l validity and reliability. This section should also contain description of data used in the presented study, specification of research goal of the study, as well as hypothesis set to validate the presented research.  </w:t>
      </w:r>
    </w:p>
    <w:p w:rsidR="00BF5DCD" w:rsidRPr="0060110A" w:rsidRDefault="004908F6" w:rsidP="0060110A">
      <w:pPr>
        <w:pStyle w:val="Odsekzoznamu"/>
        <w:numPr>
          <w:ilvl w:val="0"/>
          <w:numId w:val="17"/>
        </w:numPr>
        <w:ind w:left="924" w:hanging="357"/>
        <w:contextualSpacing w:val="0"/>
        <w:rPr>
          <w:lang w:val="en-US"/>
        </w:rPr>
      </w:pPr>
      <w:r w:rsidRPr="0060110A">
        <w:rPr>
          <w:i/>
          <w:lang w:val="en-US"/>
        </w:rPr>
        <w:t>Results</w:t>
      </w:r>
      <w:r w:rsidR="00BF5DCD" w:rsidRPr="0060110A">
        <w:rPr>
          <w:i/>
          <w:lang w:val="en-US"/>
        </w:rPr>
        <w:t xml:space="preserve"> – </w:t>
      </w:r>
      <w:r w:rsidR="00BF5DCD" w:rsidRPr="0060110A">
        <w:rPr>
          <w:lang w:val="en-US"/>
        </w:rPr>
        <w:t>the section serves to report the findings of the study based upon the applied methodolog</w:t>
      </w:r>
      <w:r w:rsidR="00AF72ED">
        <w:rPr>
          <w:lang w:val="en-US"/>
        </w:rPr>
        <w:t>y to gather information as well as testing and verification of set hypothesis.</w:t>
      </w:r>
    </w:p>
    <w:p w:rsidR="00BF5DCD" w:rsidRPr="0060110A" w:rsidRDefault="004908F6" w:rsidP="0060110A">
      <w:pPr>
        <w:pStyle w:val="Odsekzoznamu"/>
        <w:numPr>
          <w:ilvl w:val="0"/>
          <w:numId w:val="17"/>
        </w:numPr>
        <w:ind w:left="924" w:hanging="357"/>
        <w:contextualSpacing w:val="0"/>
        <w:rPr>
          <w:i/>
          <w:lang w:val="en-US"/>
        </w:rPr>
      </w:pPr>
      <w:r w:rsidRPr="0060110A">
        <w:rPr>
          <w:i/>
          <w:lang w:val="en-US"/>
        </w:rPr>
        <w:t>Discussion</w:t>
      </w:r>
      <w:r w:rsidR="00BF5DCD" w:rsidRPr="0060110A">
        <w:rPr>
          <w:i/>
          <w:lang w:val="en-US"/>
        </w:rPr>
        <w:t xml:space="preserve"> </w:t>
      </w:r>
      <w:r w:rsidR="0060110A">
        <w:rPr>
          <w:i/>
          <w:lang w:val="en-US"/>
        </w:rPr>
        <w:t>–</w:t>
      </w:r>
      <w:r w:rsidR="00BF5DCD" w:rsidRPr="0060110A">
        <w:rPr>
          <w:i/>
          <w:lang w:val="en-US"/>
        </w:rPr>
        <w:t xml:space="preserve"> </w:t>
      </w:r>
      <w:r w:rsidR="00BF5DCD" w:rsidRPr="0060110A">
        <w:rPr>
          <w:lang w:val="en-US"/>
        </w:rPr>
        <w:t>the</w:t>
      </w:r>
      <w:r w:rsidR="0060110A">
        <w:rPr>
          <w:lang w:val="en-US"/>
        </w:rPr>
        <w:t xml:space="preserve"> </w:t>
      </w:r>
      <w:r w:rsidR="00BF5DCD" w:rsidRPr="0060110A">
        <w:rPr>
          <w:lang w:val="en-US"/>
        </w:rPr>
        <w:t>purpose is to interpret and describe the significance of findings in light of what was already known about the research problem being investigated, and to explain any new understanding or fresh insights about the problem after taking the findings into consideration.</w:t>
      </w:r>
      <w:r w:rsidR="00BF5DCD" w:rsidRPr="0060110A">
        <w:rPr>
          <w:i/>
          <w:lang w:val="en-US"/>
        </w:rPr>
        <w:t xml:space="preserve"> </w:t>
      </w:r>
    </w:p>
    <w:p w:rsidR="004908F6" w:rsidRPr="0060110A" w:rsidRDefault="00BF5DCD" w:rsidP="0060110A">
      <w:pPr>
        <w:pStyle w:val="Odsekzoznamu"/>
        <w:numPr>
          <w:ilvl w:val="0"/>
          <w:numId w:val="17"/>
        </w:numPr>
        <w:ind w:left="924" w:hanging="357"/>
        <w:contextualSpacing w:val="0"/>
        <w:rPr>
          <w:i/>
          <w:lang w:val="en-US"/>
        </w:rPr>
      </w:pPr>
      <w:r w:rsidRPr="0060110A">
        <w:rPr>
          <w:i/>
          <w:lang w:val="en-US"/>
        </w:rPr>
        <w:t>Conclusion</w:t>
      </w:r>
      <w:r w:rsidR="00F734A6">
        <w:rPr>
          <w:i/>
          <w:lang w:val="en-US"/>
        </w:rPr>
        <w:t xml:space="preserve"> </w:t>
      </w:r>
      <w:r w:rsidR="00F734A6">
        <w:rPr>
          <w:lang w:val="en-US"/>
        </w:rPr>
        <w:t xml:space="preserve">– the section provides brief summary of the study supplemented by detection of barriers and limitations of the study.  </w:t>
      </w:r>
    </w:p>
    <w:p w:rsidR="00183509" w:rsidRPr="00E42C0E" w:rsidRDefault="007E164C" w:rsidP="00AE3B5D">
      <w:pPr>
        <w:rPr>
          <w:rFonts w:eastAsia="SimSun"/>
          <w:lang w:val="en-GB" w:eastAsia="en-US"/>
        </w:rPr>
      </w:pPr>
      <w:r w:rsidRPr="00E42C0E">
        <w:rPr>
          <w:rFonts w:eastAsia="SimSun"/>
          <w:lang w:val="en-GB" w:eastAsia="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660D2" w:rsidRPr="00E42C0E" w:rsidRDefault="003660D2" w:rsidP="00BF5DCD">
      <w:pPr>
        <w:rPr>
          <w:rFonts w:eastAsia="SimSun"/>
          <w:lang w:val="en-GB" w:eastAsia="en-US"/>
        </w:rPr>
      </w:pPr>
    </w:p>
    <w:p w:rsidR="00BF5DCD" w:rsidRPr="00E42C0E" w:rsidRDefault="00BF5DCD" w:rsidP="00BF5DCD">
      <w:pPr>
        <w:pStyle w:val="Nadpis2"/>
        <w:rPr>
          <w:lang w:val="en-GB"/>
        </w:rPr>
      </w:pPr>
      <w:r>
        <w:rPr>
          <w:lang w:val="en-GB"/>
        </w:rPr>
        <w:t>Figures</w:t>
      </w:r>
    </w:p>
    <w:p w:rsidR="00BF5DCD" w:rsidRPr="00BF5DCD" w:rsidRDefault="00BF5DCD" w:rsidP="00BF5DCD">
      <w:pPr>
        <w:rPr>
          <w:rFonts w:eastAsia="SimSun"/>
          <w:lang w:val="en-GB" w:eastAsia="en-US"/>
        </w:rPr>
      </w:pPr>
      <w:r w:rsidRPr="00BF5DCD">
        <w:rPr>
          <w:rFonts w:eastAsia="SimSun"/>
          <w:lang w:val="en-GB" w:eastAsia="en-US"/>
        </w:rPr>
        <w:t>All figures should be numbered with Arabic numerals (1,2,3,….).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rsidR="00BF5DCD" w:rsidRDefault="00BF5DCD" w:rsidP="00BF5DCD">
      <w:pPr>
        <w:rPr>
          <w:rFonts w:eastAsia="SimSun"/>
          <w:lang w:val="en-GB" w:eastAsia="en-US"/>
        </w:rPr>
      </w:pPr>
      <w:r w:rsidRPr="00BF5DCD">
        <w:rPr>
          <w:rFonts w:eastAsia="SimSun"/>
          <w:lang w:val="en-GB" w:eastAsia="en-US"/>
        </w:rPr>
        <w:t>The figure number and caption should be t</w:t>
      </w:r>
      <w:r w:rsidR="002A4D06">
        <w:rPr>
          <w:rFonts w:eastAsia="SimSun"/>
          <w:lang w:val="en-GB" w:eastAsia="en-US"/>
        </w:rPr>
        <w:t xml:space="preserve">yped </w:t>
      </w:r>
      <w:r w:rsidR="003660D2">
        <w:rPr>
          <w:rFonts w:eastAsia="SimSun"/>
          <w:lang w:val="en-GB" w:eastAsia="en-US"/>
        </w:rPr>
        <w:t>above</w:t>
      </w:r>
      <w:r w:rsidR="002A4D06">
        <w:rPr>
          <w:rFonts w:eastAsia="SimSun"/>
          <w:lang w:val="en-GB" w:eastAsia="en-US"/>
        </w:rPr>
        <w:t xml:space="preserve"> the illustration in 10</w:t>
      </w:r>
      <w:r w:rsidRPr="00BF5DCD">
        <w:rPr>
          <w:rFonts w:eastAsia="SimSun"/>
          <w:lang w:val="en-GB" w:eastAsia="en-US"/>
        </w:rPr>
        <w:t xml:space="preserve"> pt and </w:t>
      </w:r>
      <w:r w:rsidR="004F3473">
        <w:rPr>
          <w:rFonts w:eastAsia="SimSun"/>
          <w:lang w:val="en-GB" w:eastAsia="en-US"/>
        </w:rPr>
        <w:t>centred</w:t>
      </w:r>
      <w:r w:rsidR="002A4D06">
        <w:rPr>
          <w:rFonts w:eastAsia="SimSun"/>
          <w:lang w:val="en-GB" w:eastAsia="en-US"/>
        </w:rPr>
        <w:t xml:space="preserve"> </w:t>
      </w:r>
      <w:r w:rsidRPr="00BF5DCD">
        <w:rPr>
          <w:rFonts w:eastAsia="SimSun"/>
          <w:lang w:val="en-GB" w:eastAsia="en-US"/>
        </w:rPr>
        <w:t>justified. For example, see Fig. 1.</w:t>
      </w:r>
    </w:p>
    <w:p w:rsidR="00BF5DCD" w:rsidRPr="00BF5DCD" w:rsidRDefault="00BF5DCD" w:rsidP="00BF5DCD">
      <w:pPr>
        <w:rPr>
          <w:rFonts w:eastAsia="SimSun"/>
          <w:lang w:val="en-GB" w:eastAsia="en-US"/>
        </w:rPr>
      </w:pPr>
    </w:p>
    <w:p w:rsidR="007E164C" w:rsidRPr="00E42C0E" w:rsidRDefault="000B015E" w:rsidP="00717760">
      <w:pPr>
        <w:pStyle w:val="Zkladntext"/>
        <w:jc w:val="center"/>
        <w:rPr>
          <w:i/>
          <w:sz w:val="20"/>
          <w:lang w:val="en-GB"/>
        </w:rPr>
      </w:pPr>
      <w:r w:rsidRPr="00E42C0E">
        <w:rPr>
          <w:i/>
          <w:sz w:val="20"/>
          <w:lang w:val="en-GB"/>
        </w:rPr>
        <w:t>Figure 1</w:t>
      </w:r>
      <w:r w:rsidR="007E164C" w:rsidRPr="00E42C0E">
        <w:rPr>
          <w:i/>
          <w:sz w:val="20"/>
          <w:lang w:val="en-GB"/>
        </w:rPr>
        <w:t xml:space="preserve">: </w:t>
      </w:r>
      <w:r w:rsidRPr="00E42C0E">
        <w:rPr>
          <w:i/>
          <w:sz w:val="20"/>
          <w:lang w:val="en-GB"/>
        </w:rPr>
        <w:t>Figure description</w:t>
      </w:r>
    </w:p>
    <w:p w:rsidR="007E164C" w:rsidRPr="00E42C0E" w:rsidRDefault="00BA5D24" w:rsidP="00717760">
      <w:pPr>
        <w:pStyle w:val="Zkladntext"/>
        <w:spacing w:before="0"/>
        <w:ind w:firstLine="0"/>
        <w:jc w:val="center"/>
        <w:rPr>
          <w:lang w:val="en-GB"/>
        </w:rPr>
      </w:pPr>
      <w:r w:rsidRPr="00E42C0E">
        <w:rPr>
          <w:noProof/>
          <w:lang w:val="sk-SK" w:eastAsia="sk-SK"/>
        </w:rPr>
        <w:drawing>
          <wp:inline distT="0" distB="0" distL="0" distR="0">
            <wp:extent cx="4143375" cy="1514475"/>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030D" w:rsidRPr="00E42C0E" w:rsidRDefault="005D030D" w:rsidP="000A4475">
      <w:pPr>
        <w:pStyle w:val="Zkladntext"/>
        <w:spacing w:before="0" w:after="120"/>
        <w:ind w:firstLine="0"/>
        <w:jc w:val="left"/>
        <w:rPr>
          <w:i/>
          <w:sz w:val="20"/>
          <w:szCs w:val="20"/>
          <w:lang w:val="en-GB"/>
        </w:rPr>
      </w:pPr>
      <w:r w:rsidRPr="00E42C0E">
        <w:rPr>
          <w:i/>
          <w:sz w:val="20"/>
          <w:szCs w:val="20"/>
          <w:lang w:val="en-GB"/>
        </w:rPr>
        <w:t>Source:</w:t>
      </w:r>
    </w:p>
    <w:p w:rsidR="007E164C" w:rsidRDefault="007E164C" w:rsidP="00AE3B5D">
      <w:pPr>
        <w:rPr>
          <w:lang w:val="en-GB"/>
        </w:rPr>
      </w:pPr>
      <w:r w:rsidRPr="00E42C0E">
        <w:rPr>
          <w:lang w:val="en-GB"/>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w:t>
      </w:r>
    </w:p>
    <w:p w:rsidR="00B320FF" w:rsidRPr="00E42C0E" w:rsidRDefault="00B320FF" w:rsidP="00AE3B5D">
      <w:pPr>
        <w:rPr>
          <w:lang w:val="en-GB"/>
        </w:rPr>
      </w:pPr>
    </w:p>
    <w:p w:rsidR="007E164C" w:rsidRPr="00E42C0E" w:rsidRDefault="00903865" w:rsidP="008B7ED5">
      <w:pPr>
        <w:pStyle w:val="Nadpis3"/>
        <w:numPr>
          <w:ilvl w:val="2"/>
          <w:numId w:val="2"/>
        </w:numPr>
        <w:ind w:left="0" w:firstLine="0"/>
        <w:rPr>
          <w:lang w:val="en-GB"/>
        </w:rPr>
      </w:pPr>
      <w:r>
        <w:rPr>
          <w:lang w:val="en-GB"/>
        </w:rPr>
        <w:t>Tables</w:t>
      </w:r>
    </w:p>
    <w:p w:rsidR="00903865" w:rsidRPr="00903865" w:rsidRDefault="00903865" w:rsidP="00903865">
      <w:pPr>
        <w:rPr>
          <w:lang w:val="en-GB"/>
        </w:rPr>
      </w:pPr>
      <w:r w:rsidRPr="00903865">
        <w:rPr>
          <w:lang w:val="en-GB"/>
        </w:rPr>
        <w:t>All tables should be numbered with Arabic numerals. Every table should have a caption. Headings should be placed above tables, left justified. Tables must be embedded into the text and not supplied separately. Below is an example which the authors may find useful.</w:t>
      </w:r>
    </w:p>
    <w:p w:rsidR="0054660D" w:rsidRPr="00E42C0E" w:rsidRDefault="0054660D">
      <w:pPr>
        <w:pStyle w:val="Zkladntext"/>
        <w:rPr>
          <w:lang w:val="en-GB"/>
        </w:rPr>
      </w:pPr>
    </w:p>
    <w:p w:rsidR="0054660D" w:rsidRDefault="0054660D" w:rsidP="00130A76">
      <w:pPr>
        <w:pStyle w:val="Nadpistabulky"/>
        <w:spacing w:after="120"/>
        <w:rPr>
          <w:lang w:val="en-GB"/>
        </w:rPr>
      </w:pPr>
      <w:r w:rsidRPr="00E42C0E">
        <w:rPr>
          <w:lang w:val="en-GB"/>
        </w:rPr>
        <w:t>Table 1: Table description</w:t>
      </w:r>
    </w:p>
    <w:tbl>
      <w:tblPr>
        <w:tblW w:w="0" w:type="auto"/>
        <w:jc w:val="center"/>
        <w:tblLayout w:type="fixed"/>
        <w:tblCellMar>
          <w:left w:w="70" w:type="dxa"/>
          <w:right w:w="70" w:type="dxa"/>
        </w:tblCellMar>
        <w:tblLook w:val="0000" w:firstRow="0" w:lastRow="0" w:firstColumn="0" w:lastColumn="0" w:noHBand="0" w:noVBand="0"/>
      </w:tblPr>
      <w:tblGrid>
        <w:gridCol w:w="2016"/>
        <w:gridCol w:w="2444"/>
        <w:gridCol w:w="1724"/>
      </w:tblGrid>
      <w:tr w:rsidR="00130A76" w:rsidRPr="00130A76" w:rsidTr="00577EDD">
        <w:trPr>
          <w:jc w:val="center"/>
        </w:trPr>
        <w:tc>
          <w:tcPr>
            <w:tcW w:w="2016" w:type="dxa"/>
            <w:tcBorders>
              <w:top w:val="single" w:sz="12" w:space="0" w:color="000000"/>
              <w:left w:val="nil"/>
              <w:bottom w:val="single" w:sz="6" w:space="0" w:color="000000"/>
              <w:right w:val="nil"/>
            </w:tcBorders>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Example</w:t>
            </w:r>
          </w:p>
        </w:tc>
        <w:tc>
          <w:tcPr>
            <w:tcW w:w="2444" w:type="dxa"/>
            <w:tcBorders>
              <w:top w:val="single" w:sz="12" w:space="0" w:color="000000"/>
              <w:left w:val="nil"/>
              <w:bottom w:val="single" w:sz="6" w:space="0" w:color="000000"/>
              <w:right w:val="nil"/>
            </w:tcBorders>
          </w:tcPr>
          <w:p w:rsidR="00130A76" w:rsidRPr="00130A76" w:rsidRDefault="00130A76" w:rsidP="00130A76">
            <w:pPr>
              <w:autoSpaceDE/>
              <w:autoSpaceDN/>
              <w:spacing w:before="0"/>
              <w:ind w:right="-242" w:firstLine="0"/>
              <w:jc w:val="left"/>
              <w:rPr>
                <w:sz w:val="18"/>
                <w:szCs w:val="24"/>
                <w:lang w:val="en-US" w:eastAsia="en-US"/>
              </w:rPr>
            </w:pPr>
            <w:r w:rsidRPr="00130A76">
              <w:rPr>
                <w:sz w:val="18"/>
                <w:szCs w:val="24"/>
                <w:lang w:val="en-US" w:eastAsia="en-US"/>
              </w:rPr>
              <w:t>Example</w:t>
            </w:r>
          </w:p>
        </w:tc>
        <w:tc>
          <w:tcPr>
            <w:tcW w:w="1724" w:type="dxa"/>
            <w:tcBorders>
              <w:top w:val="single" w:sz="12" w:space="0" w:color="000000"/>
              <w:left w:val="nil"/>
              <w:bottom w:val="single" w:sz="6" w:space="0" w:color="000000"/>
              <w:right w:val="nil"/>
            </w:tcBorders>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Example</w:t>
            </w:r>
          </w:p>
        </w:tc>
      </w:tr>
      <w:tr w:rsidR="00130A76" w:rsidRPr="00130A76" w:rsidTr="00577EDD">
        <w:trPr>
          <w:jc w:val="center"/>
        </w:trPr>
        <w:tc>
          <w:tcPr>
            <w:tcW w:w="2016" w:type="dxa"/>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GDP</w:t>
            </w:r>
          </w:p>
        </w:tc>
        <w:tc>
          <w:tcPr>
            <w:tcW w:w="2444" w:type="dxa"/>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25 mil.</w:t>
            </w:r>
          </w:p>
        </w:tc>
        <w:tc>
          <w:tcPr>
            <w:tcW w:w="1724" w:type="dxa"/>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32 mil.</w:t>
            </w:r>
          </w:p>
        </w:tc>
      </w:tr>
      <w:tr w:rsidR="00130A76" w:rsidRPr="00130A76" w:rsidTr="00577EDD">
        <w:trPr>
          <w:jc w:val="center"/>
        </w:trPr>
        <w:tc>
          <w:tcPr>
            <w:tcW w:w="2016" w:type="dxa"/>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Year</w:t>
            </w:r>
          </w:p>
        </w:tc>
        <w:tc>
          <w:tcPr>
            <w:tcW w:w="2444" w:type="dxa"/>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2012</w:t>
            </w:r>
          </w:p>
        </w:tc>
        <w:tc>
          <w:tcPr>
            <w:tcW w:w="1724" w:type="dxa"/>
          </w:tcPr>
          <w:p w:rsidR="00130A76" w:rsidRDefault="007B62EB" w:rsidP="00130A76">
            <w:pPr>
              <w:autoSpaceDE/>
              <w:autoSpaceDN/>
              <w:spacing w:before="0"/>
              <w:ind w:right="-242" w:firstLine="0"/>
              <w:jc w:val="left"/>
              <w:rPr>
                <w:sz w:val="18"/>
                <w:szCs w:val="24"/>
                <w:lang w:val="en-US" w:eastAsia="en-US"/>
              </w:rPr>
            </w:pPr>
            <w:r>
              <w:rPr>
                <w:sz w:val="18"/>
                <w:szCs w:val="24"/>
                <w:lang w:val="en-US" w:eastAsia="en-US"/>
              </w:rPr>
              <w:t>2013</w:t>
            </w:r>
          </w:p>
        </w:tc>
      </w:tr>
      <w:tr w:rsidR="00130A76" w:rsidRPr="00130A76" w:rsidTr="00577EDD">
        <w:trPr>
          <w:jc w:val="center"/>
        </w:trPr>
        <w:tc>
          <w:tcPr>
            <w:tcW w:w="2016" w:type="dxa"/>
            <w:tcBorders>
              <w:top w:val="nil"/>
              <w:left w:val="nil"/>
              <w:bottom w:val="single" w:sz="4" w:space="0" w:color="auto"/>
              <w:right w:val="nil"/>
            </w:tcBorders>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 xml:space="preserve">Index </w:t>
            </w:r>
          </w:p>
        </w:tc>
        <w:tc>
          <w:tcPr>
            <w:tcW w:w="2444" w:type="dxa"/>
            <w:tcBorders>
              <w:top w:val="nil"/>
              <w:left w:val="nil"/>
              <w:bottom w:val="single" w:sz="4" w:space="0" w:color="auto"/>
              <w:right w:val="nil"/>
            </w:tcBorders>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2,8</w:t>
            </w:r>
          </w:p>
        </w:tc>
        <w:tc>
          <w:tcPr>
            <w:tcW w:w="1724" w:type="dxa"/>
            <w:tcBorders>
              <w:top w:val="nil"/>
              <w:left w:val="nil"/>
              <w:bottom w:val="single" w:sz="4" w:space="0" w:color="auto"/>
              <w:right w:val="nil"/>
            </w:tcBorders>
          </w:tcPr>
          <w:p w:rsidR="00130A76" w:rsidRPr="00130A76" w:rsidRDefault="007B62EB" w:rsidP="00130A76">
            <w:pPr>
              <w:autoSpaceDE/>
              <w:autoSpaceDN/>
              <w:spacing w:before="0"/>
              <w:ind w:right="-242" w:firstLine="0"/>
              <w:jc w:val="left"/>
              <w:rPr>
                <w:sz w:val="18"/>
                <w:szCs w:val="24"/>
                <w:lang w:val="en-US" w:eastAsia="en-US"/>
              </w:rPr>
            </w:pPr>
            <w:r>
              <w:rPr>
                <w:sz w:val="18"/>
                <w:szCs w:val="24"/>
                <w:lang w:val="en-US" w:eastAsia="en-US"/>
              </w:rPr>
              <w:t>3,2</w:t>
            </w:r>
          </w:p>
        </w:tc>
      </w:tr>
    </w:tbl>
    <w:p w:rsidR="005D030D" w:rsidRPr="000A4475" w:rsidRDefault="005D030D" w:rsidP="000A4475">
      <w:pPr>
        <w:pStyle w:val="Zkladntext"/>
        <w:spacing w:before="0" w:after="120"/>
        <w:ind w:firstLine="0"/>
        <w:jc w:val="left"/>
        <w:rPr>
          <w:i/>
          <w:sz w:val="20"/>
          <w:szCs w:val="20"/>
          <w:lang w:val="en-GB"/>
        </w:rPr>
      </w:pPr>
      <w:r w:rsidRPr="00E42C0E">
        <w:rPr>
          <w:i/>
          <w:sz w:val="20"/>
          <w:szCs w:val="20"/>
          <w:lang w:val="en-GB"/>
        </w:rPr>
        <w:t>Source:</w:t>
      </w:r>
    </w:p>
    <w:p w:rsidR="00903865" w:rsidRDefault="00903865" w:rsidP="00903865">
      <w:pPr>
        <w:rPr>
          <w:lang w:val="en-GB"/>
        </w:rPr>
      </w:pPr>
      <w:r w:rsidRPr="00E42C0E">
        <w:rPr>
          <w:lang w:val="en-GB"/>
        </w:rPr>
        <w:t>Text, text, text, text, text, text, text, text, text, text, text, text, text, text, text, text, text, text, text, text, text, text, text, text, text, text, text, text, text, text, text, text, text, text, text, text, text, text.</w:t>
      </w:r>
    </w:p>
    <w:p w:rsidR="003660D2" w:rsidRPr="00E42C0E" w:rsidRDefault="003660D2" w:rsidP="00903865">
      <w:pPr>
        <w:rPr>
          <w:lang w:val="en-GB"/>
        </w:rPr>
      </w:pPr>
    </w:p>
    <w:p w:rsidR="00B5164D" w:rsidRPr="00903865" w:rsidRDefault="00B5164D" w:rsidP="00903865">
      <w:pPr>
        <w:pStyle w:val="Nadpis2"/>
        <w:tabs>
          <w:tab w:val="right" w:pos="454"/>
        </w:tabs>
        <w:ind w:left="340" w:hanging="340"/>
        <w:rPr>
          <w:lang w:val="en-GB"/>
        </w:rPr>
      </w:pPr>
      <w:r w:rsidRPr="00E42C0E">
        <w:rPr>
          <w:lang w:val="en-GB"/>
        </w:rPr>
        <w:t>Equations</w:t>
      </w:r>
    </w:p>
    <w:p w:rsidR="00B5164D" w:rsidRDefault="00B5164D" w:rsidP="00903865">
      <w:pPr>
        <w:rPr>
          <w:lang w:val="en-GB"/>
        </w:rPr>
      </w:pPr>
      <w:r w:rsidRPr="00E42C0E">
        <w:rPr>
          <w:lang w:val="en-GB"/>
        </w:rPr>
        <w:t>Equations (refer with: Eq. 1, Eq. </w:t>
      </w:r>
      <w:r w:rsidR="00717760" w:rsidRPr="00E42C0E">
        <w:rPr>
          <w:lang w:val="en-GB"/>
        </w:rPr>
        <w:t>2</w:t>
      </w:r>
      <w:r w:rsidR="00717760">
        <w:rPr>
          <w:lang w:val="en-GB"/>
        </w:rPr>
        <w:t>,</w:t>
      </w:r>
      <w:r w:rsidR="00717760" w:rsidRPr="00E42C0E">
        <w:rPr>
          <w:lang w:val="en-GB"/>
        </w:rPr>
        <w:t>...)</w:t>
      </w:r>
      <w:r w:rsidRPr="00E42C0E">
        <w:rPr>
          <w:lang w:val="en-GB"/>
        </w:rPr>
        <w:t xml:space="preserve"> should be </w:t>
      </w:r>
      <w:r w:rsidR="00903865">
        <w:rPr>
          <w:lang w:val="en-GB"/>
        </w:rPr>
        <w:t xml:space="preserve">typed </w:t>
      </w:r>
      <w:r w:rsidR="001C5662">
        <w:rPr>
          <w:lang w:val="en-GB"/>
        </w:rPr>
        <w:t xml:space="preserve">using the Microsoft Equation 3.0. or </w:t>
      </w:r>
      <w:r w:rsidR="00903865">
        <w:rPr>
          <w:lang w:val="en-GB"/>
        </w:rPr>
        <w:t xml:space="preserve">in </w:t>
      </w:r>
      <w:r w:rsidR="00F30699">
        <w:rPr>
          <w:lang w:val="en-GB"/>
        </w:rPr>
        <w:t>Math type</w:t>
      </w:r>
      <w:r w:rsidR="00903865">
        <w:rPr>
          <w:lang w:val="en-GB"/>
        </w:rPr>
        <w:t xml:space="preserve">, </w:t>
      </w:r>
      <w:r w:rsidRPr="00E42C0E">
        <w:rPr>
          <w:lang w:val="en-GB" w:eastAsia="zh-CN"/>
        </w:rPr>
        <w:t xml:space="preserve">placed in the middle and transformed by equation conversion manager, do not use </w:t>
      </w:r>
      <w:r w:rsidR="00AE3B5D" w:rsidRPr="00E42C0E">
        <w:rPr>
          <w:lang w:val="en-GB" w:eastAsia="zh-CN"/>
        </w:rPr>
        <w:t>Print Screen</w:t>
      </w:r>
      <w:r w:rsidRPr="00E42C0E">
        <w:rPr>
          <w:lang w:val="en-GB" w:eastAsia="zh-CN"/>
        </w:rPr>
        <w:t>.</w:t>
      </w:r>
      <w:r w:rsidRPr="00E42C0E">
        <w:rPr>
          <w:lang w:val="en-GB"/>
        </w:rPr>
        <w:t xml:space="preserve"> </w:t>
      </w:r>
      <w:r w:rsidR="00903865" w:rsidRPr="00903865">
        <w:rPr>
          <w:lang w:val="en-GB"/>
        </w:rPr>
        <w:t>They should also be separated from the surrounding text by one space.</w:t>
      </w:r>
      <w:r w:rsidR="00903865">
        <w:rPr>
          <w:lang w:val="en-GB"/>
        </w:rPr>
        <w:t xml:space="preserve"> </w:t>
      </w:r>
      <w:r w:rsidR="00810D52" w:rsidRPr="00E42C0E">
        <w:rPr>
          <w:lang w:val="en-GB"/>
        </w:rPr>
        <w:t>For example:</w:t>
      </w:r>
    </w:p>
    <w:p w:rsidR="00E2378D" w:rsidRDefault="00E2378D" w:rsidP="00903865">
      <w:pPr>
        <w:rPr>
          <w:lang w:val="en-GB"/>
        </w:rPr>
      </w:pPr>
    </w:p>
    <w:p w:rsidR="00F30699" w:rsidRDefault="00D11E77" w:rsidP="00E2378D">
      <w:pPr>
        <w:jc w:val="right"/>
        <w:rPr>
          <w:lang w:val="en-GB"/>
        </w:rPr>
      </w:pPr>
      <w:r w:rsidRPr="00F30699">
        <w:rPr>
          <w:position w:val="-14"/>
          <w:lang w:val="en-GB"/>
        </w:rPr>
        <w:object w:dxaOrig="3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75pt" o:ole="">
            <v:imagedata r:id="rId10" o:title=""/>
          </v:shape>
          <o:OLEObject Type="Embed" ProgID="Equation.3" ShapeID="_x0000_i1025" DrawAspect="Content" ObjectID="_1570016700" r:id="rId11"/>
        </w:object>
      </w:r>
      <w:r w:rsidR="00E2378D">
        <w:rPr>
          <w:lang w:val="en-GB"/>
        </w:rPr>
        <w:tab/>
      </w:r>
      <w:r w:rsidR="00E2378D">
        <w:rPr>
          <w:lang w:val="en-GB"/>
        </w:rPr>
        <w:tab/>
      </w:r>
      <w:r w:rsidR="00E2378D">
        <w:rPr>
          <w:lang w:val="en-GB"/>
        </w:rPr>
        <w:tab/>
      </w:r>
      <w:r w:rsidR="00E2378D">
        <w:rPr>
          <w:lang w:val="en-GB"/>
        </w:rPr>
        <w:tab/>
      </w:r>
      <w:r w:rsidR="00E2378D">
        <w:rPr>
          <w:lang w:val="en-GB"/>
        </w:rPr>
        <w:tab/>
        <w:t>(1)</w:t>
      </w:r>
    </w:p>
    <w:p w:rsidR="003A6C10" w:rsidRDefault="002B06C1" w:rsidP="003660D2">
      <w:pPr>
        <w:rPr>
          <w:lang w:val="en-GB"/>
        </w:rPr>
      </w:pPr>
      <w:r>
        <w:rPr>
          <w:lang w:val="en-GB"/>
        </w:rPr>
        <w:t>w</w:t>
      </w:r>
      <w:r w:rsidR="003A6C10">
        <w:rPr>
          <w:lang w:val="en-GB"/>
        </w:rPr>
        <w:t xml:space="preserve">here </w:t>
      </w:r>
      <w:r w:rsidR="003A6C10">
        <w:rPr>
          <w:lang w:val="en-GB"/>
        </w:rPr>
        <w:tab/>
      </w:r>
      <w:r w:rsidR="003A6C10" w:rsidRPr="002B06C1">
        <w:rPr>
          <w:i/>
          <w:lang w:val="en-GB"/>
        </w:rPr>
        <w:t>r</w:t>
      </w:r>
      <w:r w:rsidR="003A6C10" w:rsidRPr="002B06C1">
        <w:rPr>
          <w:i/>
          <w:vertAlign w:val="subscript"/>
          <w:lang w:val="en-GB"/>
        </w:rPr>
        <w:t>i</w:t>
      </w:r>
      <w:r w:rsidR="003A6C10">
        <w:rPr>
          <w:lang w:val="en-GB"/>
        </w:rPr>
        <w:t xml:space="preserve"> is</w:t>
      </w:r>
      <w:r w:rsidR="00F54CF7">
        <w:rPr>
          <w:lang w:val="en-GB"/>
        </w:rPr>
        <w:t xml:space="preserve"> </w:t>
      </w:r>
      <w:r w:rsidR="004B5C6A">
        <w:rPr>
          <w:lang w:val="en-GB"/>
        </w:rPr>
        <w:t xml:space="preserve">the </w:t>
      </w:r>
      <w:r w:rsidR="00F54CF7">
        <w:rPr>
          <w:lang w:val="en-GB"/>
        </w:rPr>
        <w:t xml:space="preserve">expected </w:t>
      </w:r>
      <w:r w:rsidR="004B5C6A">
        <w:rPr>
          <w:lang w:val="en-GB"/>
        </w:rPr>
        <w:t xml:space="preserve">rate of </w:t>
      </w:r>
      <w:r w:rsidR="00F54CF7">
        <w:rPr>
          <w:lang w:val="en-GB"/>
        </w:rPr>
        <w:t>return on the capital asset i</w:t>
      </w:r>
    </w:p>
    <w:p w:rsidR="00F54CF7" w:rsidRDefault="003A6C10" w:rsidP="003660D2">
      <w:pPr>
        <w:rPr>
          <w:lang w:val="en-GB"/>
        </w:rPr>
      </w:pPr>
      <w:r>
        <w:rPr>
          <w:lang w:val="en-GB"/>
        </w:rPr>
        <w:tab/>
      </w:r>
      <w:r>
        <w:rPr>
          <w:lang w:val="en-GB"/>
        </w:rPr>
        <w:tab/>
      </w:r>
      <w:r w:rsidRPr="002B06C1">
        <w:rPr>
          <w:i/>
          <w:lang w:val="en-GB"/>
        </w:rPr>
        <w:t>r</w:t>
      </w:r>
      <w:r w:rsidRPr="002B06C1">
        <w:rPr>
          <w:i/>
          <w:vertAlign w:val="subscript"/>
          <w:lang w:val="en-GB"/>
        </w:rPr>
        <w:t>f</w:t>
      </w:r>
      <w:r>
        <w:rPr>
          <w:lang w:val="en-GB"/>
        </w:rPr>
        <w:t xml:space="preserve"> is</w:t>
      </w:r>
      <w:r w:rsidR="00F54CF7">
        <w:rPr>
          <w:lang w:val="en-GB"/>
        </w:rPr>
        <w:t xml:space="preserve"> </w:t>
      </w:r>
      <w:r w:rsidR="004B5C6A">
        <w:rPr>
          <w:lang w:val="en-GB"/>
        </w:rPr>
        <w:t xml:space="preserve">the rate of </w:t>
      </w:r>
      <w:r w:rsidR="002B06C1">
        <w:rPr>
          <w:lang w:val="en-GB"/>
        </w:rPr>
        <w:t xml:space="preserve">return </w:t>
      </w:r>
      <w:r w:rsidR="004B5C6A">
        <w:rPr>
          <w:lang w:val="en-GB"/>
        </w:rPr>
        <w:t xml:space="preserve">for a </w:t>
      </w:r>
      <w:r w:rsidR="002B06C1">
        <w:rPr>
          <w:lang w:val="en-GB"/>
        </w:rPr>
        <w:t xml:space="preserve">risk free </w:t>
      </w:r>
      <w:r w:rsidR="004B5C6A">
        <w:rPr>
          <w:lang w:val="en-GB"/>
        </w:rPr>
        <w:t>security</w:t>
      </w:r>
    </w:p>
    <w:p w:rsidR="002B06C1" w:rsidRDefault="002B06C1" w:rsidP="002B06C1">
      <w:pPr>
        <w:ind w:left="1440" w:firstLine="0"/>
        <w:rPr>
          <w:lang w:val="en-GB"/>
        </w:rPr>
      </w:pPr>
      <w:r w:rsidRPr="002B06C1">
        <w:rPr>
          <w:i/>
          <w:lang w:val="en-GB"/>
        </w:rPr>
        <w:t>β</w:t>
      </w:r>
      <w:r w:rsidRPr="002B06C1">
        <w:rPr>
          <w:i/>
          <w:vertAlign w:val="subscript"/>
          <w:lang w:val="en-GB"/>
        </w:rPr>
        <w:t>i</w:t>
      </w:r>
      <w:r>
        <w:rPr>
          <w:lang w:val="en-GB"/>
        </w:rPr>
        <w:t xml:space="preserve"> is coefficient beta expressing </w:t>
      </w:r>
      <w:r w:rsidRPr="002B06C1">
        <w:rPr>
          <w:lang w:val="en-GB"/>
        </w:rPr>
        <w:t>the expected excess asset</w:t>
      </w:r>
      <w:r>
        <w:rPr>
          <w:lang w:val="en-GB"/>
        </w:rPr>
        <w:t xml:space="preserve"> </w:t>
      </w:r>
      <w:r w:rsidRPr="002B06C1">
        <w:rPr>
          <w:lang w:val="en-GB"/>
        </w:rPr>
        <w:t>returns to the expected</w:t>
      </w:r>
      <w:r>
        <w:rPr>
          <w:lang w:val="en-GB"/>
        </w:rPr>
        <w:t xml:space="preserve"> </w:t>
      </w:r>
      <w:r w:rsidRPr="002B06C1">
        <w:rPr>
          <w:lang w:val="en-GB"/>
        </w:rPr>
        <w:t>excess market returns</w:t>
      </w:r>
    </w:p>
    <w:p w:rsidR="003A6C10" w:rsidRPr="003A6C10" w:rsidRDefault="002B06C1" w:rsidP="002B06C1">
      <w:pPr>
        <w:ind w:left="720" w:firstLine="720"/>
        <w:rPr>
          <w:lang w:val="en-GB"/>
        </w:rPr>
      </w:pPr>
      <w:r w:rsidRPr="002B06C1">
        <w:rPr>
          <w:i/>
          <w:lang w:val="en-GB"/>
        </w:rPr>
        <w:t>r</w:t>
      </w:r>
      <w:r w:rsidRPr="002B06C1">
        <w:rPr>
          <w:i/>
          <w:vertAlign w:val="subscript"/>
          <w:lang w:val="en-GB"/>
        </w:rPr>
        <w:t>m</w:t>
      </w:r>
      <w:r>
        <w:rPr>
          <w:lang w:val="en-GB"/>
        </w:rPr>
        <w:t xml:space="preserve"> is the expected return of the market</w:t>
      </w:r>
    </w:p>
    <w:p w:rsidR="003660D2" w:rsidRDefault="003660D2" w:rsidP="003660D2">
      <w:pPr>
        <w:rPr>
          <w:lang w:val="en-GB"/>
        </w:rPr>
      </w:pPr>
      <w:r w:rsidRPr="00E42C0E">
        <w:rPr>
          <w:lang w:val="en-GB"/>
        </w:rPr>
        <w:t>Text, text, text, text, text, text, text, text, text, text, text, text, text, text, text, text, text, text, text, text, text, text, text, text, text, text, text, text, text, text, text, text, text, text, text, text, text, text.</w:t>
      </w:r>
    </w:p>
    <w:p w:rsidR="00903865" w:rsidRDefault="00903865" w:rsidP="00903865">
      <w:pPr>
        <w:rPr>
          <w:lang w:val="en-GB"/>
        </w:rPr>
      </w:pPr>
    </w:p>
    <w:p w:rsidR="00903865" w:rsidRPr="00903865" w:rsidRDefault="00903865" w:rsidP="00903865">
      <w:pPr>
        <w:pStyle w:val="Nadpis2"/>
        <w:tabs>
          <w:tab w:val="right" w:pos="454"/>
        </w:tabs>
        <w:ind w:left="340" w:hanging="340"/>
        <w:rPr>
          <w:lang w:val="en-GB"/>
        </w:rPr>
      </w:pPr>
      <w:r>
        <w:rPr>
          <w:lang w:val="en-GB"/>
        </w:rPr>
        <w:t>Literature r</w:t>
      </w:r>
      <w:r w:rsidRPr="00903865">
        <w:rPr>
          <w:lang w:val="en-GB"/>
        </w:rPr>
        <w:t>eferences</w:t>
      </w:r>
    </w:p>
    <w:p w:rsidR="00903865" w:rsidRPr="00E42C0E" w:rsidRDefault="00F734A6" w:rsidP="00903865">
      <w:pPr>
        <w:spacing w:before="0"/>
        <w:rPr>
          <w:lang w:val="en-GB"/>
        </w:rPr>
      </w:pPr>
      <w:r w:rsidRPr="00826E50">
        <w:rPr>
          <w:lang w:val="en-GB"/>
        </w:rPr>
        <w:t xml:space="preserve">Strong research paper should be based on the deep research of highly relevant literature references, which are mostly from the relevant research databases such as Web of Science and Scopus. </w:t>
      </w:r>
      <w:r w:rsidR="0044113D" w:rsidRPr="00826E50">
        <w:rPr>
          <w:lang w:val="en-GB"/>
        </w:rPr>
        <w:t>Recommended amount of references in research paper is 30 – 40 (</w:t>
      </w:r>
      <w:r w:rsidR="00384C22" w:rsidRPr="00826E50">
        <w:rPr>
          <w:lang w:val="en-GB"/>
        </w:rPr>
        <w:t>minimum</w:t>
      </w:r>
      <w:r w:rsidR="0044113D" w:rsidRPr="00826E50">
        <w:rPr>
          <w:lang w:val="en-GB"/>
        </w:rPr>
        <w:t xml:space="preserve"> 15 – 20 </w:t>
      </w:r>
      <w:r w:rsidR="0044113D" w:rsidRPr="00826E50">
        <w:rPr>
          <w:lang w:val="en-GB"/>
        </w:rPr>
        <w:lastRenderedPageBreak/>
        <w:t>references have to be from Web of Science and Scopus databases</w:t>
      </w:r>
      <w:r w:rsidR="00376879" w:rsidRPr="00826E50">
        <w:rPr>
          <w:lang w:val="en-GB"/>
        </w:rPr>
        <w:t xml:space="preserve">). </w:t>
      </w:r>
      <w:r w:rsidR="00903865" w:rsidRPr="00826E50">
        <w:rPr>
          <w:lang w:val="en-GB"/>
        </w:rPr>
        <w:t>References must be</w:t>
      </w:r>
      <w:r w:rsidR="00BC639A" w:rsidRPr="00826E50">
        <w:rPr>
          <w:lang w:val="en-GB"/>
        </w:rPr>
        <w:t xml:space="preserve"> listed at the end of</w:t>
      </w:r>
      <w:bookmarkStart w:id="0" w:name="_GoBack"/>
      <w:bookmarkEnd w:id="0"/>
      <w:r w:rsidR="00BC639A" w:rsidRPr="00826E50">
        <w:rPr>
          <w:lang w:val="en-GB"/>
        </w:rPr>
        <w:t xml:space="preserve"> the paper according to the APA Style Referencing.</w:t>
      </w:r>
      <w:r w:rsidR="00903865" w:rsidRPr="00826E50">
        <w:rPr>
          <w:lang w:val="en-GB"/>
        </w:rPr>
        <w:t xml:space="preserve"> Authors should ensure that every reference in the text appears in the list of references and vice versa. References (in the text) are cited in the text just by the Surname of the author and the year of publication. For example:</w:t>
      </w:r>
    </w:p>
    <w:p w:rsidR="00903865" w:rsidRPr="00E42C0E" w:rsidRDefault="00903865" w:rsidP="00903865">
      <w:pPr>
        <w:rPr>
          <w:lang w:val="en-GB"/>
        </w:rPr>
      </w:pPr>
      <w:r w:rsidRPr="00E42C0E">
        <w:rPr>
          <w:lang w:val="en-GB"/>
        </w:rPr>
        <w:t xml:space="preserve">1 author: </w:t>
      </w:r>
      <w:r w:rsidRPr="00E42C0E">
        <w:rPr>
          <w:lang w:val="en-GB"/>
        </w:rPr>
        <w:tab/>
      </w:r>
      <w:r w:rsidRPr="00E42C0E">
        <w:rPr>
          <w:lang w:val="en-GB"/>
        </w:rPr>
        <w:tab/>
      </w:r>
      <w:r w:rsidRPr="00E42C0E">
        <w:rPr>
          <w:lang w:val="en-GB"/>
        </w:rPr>
        <w:tab/>
      </w:r>
      <w:r w:rsidRPr="00E42C0E">
        <w:rPr>
          <w:lang w:val="en-GB"/>
        </w:rPr>
        <w:tab/>
      </w:r>
      <w:r w:rsidRPr="00E42C0E">
        <w:rPr>
          <w:lang w:val="en-GB"/>
        </w:rPr>
        <w:tab/>
      </w:r>
      <w:r w:rsidRPr="00E42C0E">
        <w:rPr>
          <w:lang w:val="en-GB"/>
        </w:rPr>
        <w:tab/>
      </w:r>
      <w:r>
        <w:rPr>
          <w:lang w:val="en-GB"/>
        </w:rPr>
        <w:t>Krugman</w:t>
      </w:r>
      <w:r w:rsidRPr="00E42C0E">
        <w:rPr>
          <w:lang w:val="en-GB"/>
        </w:rPr>
        <w:t xml:space="preserve"> (2012)</w:t>
      </w:r>
    </w:p>
    <w:p w:rsidR="00903865" w:rsidRPr="00E42C0E" w:rsidRDefault="00903865" w:rsidP="00903865">
      <w:pPr>
        <w:rPr>
          <w:lang w:val="en-GB"/>
        </w:rPr>
      </w:pPr>
      <w:r w:rsidRPr="00E42C0E">
        <w:rPr>
          <w:lang w:val="en-GB"/>
        </w:rPr>
        <w:t xml:space="preserve">1 author and the same year of publication: </w:t>
      </w:r>
      <w:r w:rsidRPr="00E42C0E">
        <w:rPr>
          <w:lang w:val="en-GB"/>
        </w:rPr>
        <w:tab/>
      </w:r>
      <w:r>
        <w:rPr>
          <w:lang w:val="en-GB"/>
        </w:rPr>
        <w:t>Hoffman</w:t>
      </w:r>
      <w:r w:rsidRPr="00E42C0E">
        <w:rPr>
          <w:lang w:val="en-GB"/>
        </w:rPr>
        <w:t xml:space="preserve"> (2012, A), </w:t>
      </w:r>
      <w:r>
        <w:rPr>
          <w:lang w:val="en-GB"/>
        </w:rPr>
        <w:t>Hoffman</w:t>
      </w:r>
      <w:r w:rsidRPr="00E42C0E">
        <w:rPr>
          <w:lang w:val="en-GB"/>
        </w:rPr>
        <w:t xml:space="preserve"> (2012, B)</w:t>
      </w:r>
    </w:p>
    <w:p w:rsidR="00903865" w:rsidRPr="00E42C0E" w:rsidRDefault="00903865" w:rsidP="00903865">
      <w:pPr>
        <w:rPr>
          <w:lang w:val="en-GB"/>
        </w:rPr>
      </w:pPr>
      <w:r w:rsidRPr="00E42C0E">
        <w:rPr>
          <w:lang w:val="en-GB"/>
        </w:rPr>
        <w:t xml:space="preserve">2 authors: </w:t>
      </w:r>
      <w:r w:rsidRPr="00E42C0E">
        <w:rPr>
          <w:lang w:val="en-GB"/>
        </w:rPr>
        <w:tab/>
      </w:r>
      <w:r w:rsidRPr="00E42C0E">
        <w:rPr>
          <w:lang w:val="en-GB"/>
        </w:rPr>
        <w:tab/>
      </w:r>
      <w:r w:rsidRPr="00E42C0E">
        <w:rPr>
          <w:lang w:val="en-GB"/>
        </w:rPr>
        <w:tab/>
      </w:r>
      <w:r w:rsidRPr="00E42C0E">
        <w:rPr>
          <w:lang w:val="en-GB"/>
        </w:rPr>
        <w:tab/>
      </w:r>
      <w:r w:rsidRPr="00E42C0E">
        <w:rPr>
          <w:lang w:val="en-GB"/>
        </w:rPr>
        <w:tab/>
      </w:r>
      <w:r w:rsidRPr="00E42C0E">
        <w:rPr>
          <w:lang w:val="en-GB"/>
        </w:rPr>
        <w:tab/>
      </w:r>
      <w:r>
        <w:rPr>
          <w:lang w:val="en-GB"/>
        </w:rPr>
        <w:t>Krugman</w:t>
      </w:r>
      <w:r w:rsidRPr="00E42C0E">
        <w:rPr>
          <w:lang w:val="en-GB"/>
        </w:rPr>
        <w:t xml:space="preserve"> and </w:t>
      </w:r>
      <w:r>
        <w:rPr>
          <w:lang w:val="en-GB"/>
        </w:rPr>
        <w:t>Hoffman</w:t>
      </w:r>
      <w:r w:rsidRPr="00E42C0E">
        <w:rPr>
          <w:lang w:val="en-GB"/>
        </w:rPr>
        <w:t xml:space="preserve"> (2014)</w:t>
      </w:r>
    </w:p>
    <w:p w:rsidR="00903865" w:rsidRPr="00E42C0E" w:rsidRDefault="00903865" w:rsidP="00903865">
      <w:pPr>
        <w:rPr>
          <w:lang w:val="en-GB"/>
        </w:rPr>
      </w:pPr>
      <w:r w:rsidRPr="00E42C0E">
        <w:rPr>
          <w:lang w:val="en-GB"/>
        </w:rPr>
        <w:t xml:space="preserve">3 authors: </w:t>
      </w:r>
      <w:r w:rsidRPr="00E42C0E">
        <w:rPr>
          <w:lang w:val="en-GB"/>
        </w:rPr>
        <w:tab/>
      </w:r>
      <w:r w:rsidRPr="00E42C0E">
        <w:rPr>
          <w:lang w:val="en-GB"/>
        </w:rPr>
        <w:tab/>
      </w:r>
      <w:r w:rsidRPr="00E42C0E">
        <w:rPr>
          <w:lang w:val="en-GB"/>
        </w:rPr>
        <w:tab/>
      </w:r>
      <w:r w:rsidRPr="00E42C0E">
        <w:rPr>
          <w:lang w:val="en-GB"/>
        </w:rPr>
        <w:tab/>
      </w:r>
      <w:r w:rsidRPr="00E42C0E">
        <w:rPr>
          <w:lang w:val="en-GB"/>
        </w:rPr>
        <w:tab/>
      </w:r>
      <w:r w:rsidRPr="00E42C0E">
        <w:rPr>
          <w:lang w:val="en-GB"/>
        </w:rPr>
        <w:tab/>
      </w:r>
      <w:r>
        <w:rPr>
          <w:lang w:val="en-GB"/>
        </w:rPr>
        <w:t>Hoffman et al</w:t>
      </w:r>
      <w:r w:rsidRPr="00E42C0E">
        <w:rPr>
          <w:lang w:val="en-GB"/>
        </w:rPr>
        <w:t>. (2012)</w:t>
      </w:r>
    </w:p>
    <w:p w:rsidR="006C5AA4" w:rsidRPr="00E42C0E" w:rsidRDefault="006C5AA4" w:rsidP="00183509">
      <w:pPr>
        <w:pStyle w:val="Nadpis3"/>
        <w:numPr>
          <w:ilvl w:val="0"/>
          <w:numId w:val="0"/>
        </w:numPr>
        <w:spacing w:before="360"/>
        <w:rPr>
          <w:lang w:val="en-GB"/>
        </w:rPr>
      </w:pPr>
      <w:r w:rsidRPr="00E42C0E">
        <w:rPr>
          <w:lang w:val="en-GB"/>
        </w:rPr>
        <w:t>Acknowledgment</w:t>
      </w:r>
    </w:p>
    <w:p w:rsidR="0044113D" w:rsidRDefault="003F0014" w:rsidP="0044113D">
      <w:pPr>
        <w:rPr>
          <w:lang w:val="en-GB"/>
        </w:rPr>
      </w:pPr>
      <w:r w:rsidRPr="00E42C0E">
        <w:rPr>
          <w:lang w:val="en-GB"/>
        </w:rPr>
        <w:t>This paper</w:t>
      </w:r>
      <w:r w:rsidR="002973EC" w:rsidRPr="00E42C0E">
        <w:rPr>
          <w:lang w:val="en-GB"/>
        </w:rPr>
        <w:t xml:space="preserve"> is an output of the science </w:t>
      </w:r>
      <w:r w:rsidR="00717760" w:rsidRPr="00E42C0E">
        <w:rPr>
          <w:lang w:val="en-GB"/>
        </w:rPr>
        <w:t>project…</w:t>
      </w:r>
      <w:r w:rsidR="0044113D">
        <w:rPr>
          <w:lang w:val="en-GB"/>
        </w:rPr>
        <w:t xml:space="preserve"> </w:t>
      </w:r>
    </w:p>
    <w:p w:rsidR="0044113D" w:rsidRDefault="0044113D" w:rsidP="0044113D">
      <w:pPr>
        <w:rPr>
          <w:lang w:val="en-GB"/>
        </w:rPr>
      </w:pPr>
      <w:r w:rsidRPr="00826E50">
        <w:rPr>
          <w:lang w:val="en-GB"/>
        </w:rPr>
        <w:t>Inclusion of Funding Acknowledgements is strongly recommended as they confirm the importance of the research presented.</w:t>
      </w:r>
      <w:r>
        <w:rPr>
          <w:lang w:val="en-GB"/>
        </w:rPr>
        <w:t xml:space="preserve"> </w:t>
      </w:r>
    </w:p>
    <w:p w:rsidR="006C5AA4" w:rsidRPr="00E42C0E" w:rsidRDefault="006C5AA4" w:rsidP="00183509">
      <w:pPr>
        <w:pStyle w:val="Nadpis3"/>
        <w:numPr>
          <w:ilvl w:val="0"/>
          <w:numId w:val="0"/>
        </w:numPr>
        <w:spacing w:before="360"/>
        <w:rPr>
          <w:lang w:val="en-GB"/>
        </w:rPr>
      </w:pPr>
      <w:r w:rsidRPr="00E42C0E">
        <w:rPr>
          <w:lang w:val="en-GB"/>
        </w:rPr>
        <w:t>References</w:t>
      </w:r>
    </w:p>
    <w:p w:rsidR="00F01EBB" w:rsidRPr="00F01EBB" w:rsidRDefault="00F01EBB" w:rsidP="00F01EBB">
      <w:pPr>
        <w:rPr>
          <w:lang w:val="en-GB"/>
        </w:rPr>
      </w:pPr>
      <w:r>
        <w:rPr>
          <w:lang w:val="en-GB"/>
        </w:rPr>
        <w:t>The list of r</w:t>
      </w:r>
      <w:r w:rsidRPr="00F01EBB">
        <w:rPr>
          <w:lang w:val="en-GB"/>
        </w:rPr>
        <w:t>efer</w:t>
      </w:r>
      <w:r>
        <w:rPr>
          <w:lang w:val="en-GB"/>
        </w:rPr>
        <w:t xml:space="preserve">ences has to be arrange alphabetically according to the first element in the link. </w:t>
      </w:r>
    </w:p>
    <w:p w:rsidR="006C5AA4" w:rsidRPr="00E42C0E" w:rsidRDefault="006C5AA4" w:rsidP="006C5AA4">
      <w:pPr>
        <w:rPr>
          <w:szCs w:val="24"/>
          <w:lang w:val="en-GB"/>
        </w:rPr>
      </w:pPr>
      <w:r w:rsidRPr="00E42C0E">
        <w:rPr>
          <w:b/>
          <w:szCs w:val="24"/>
          <w:lang w:val="en-GB"/>
        </w:rPr>
        <w:t>(Book)</w:t>
      </w:r>
    </w:p>
    <w:p w:rsidR="00CA2040" w:rsidRPr="00CA2040" w:rsidRDefault="00CA2040" w:rsidP="00CA2040">
      <w:pPr>
        <w:pStyle w:val="References"/>
        <w:rPr>
          <w:sz w:val="24"/>
          <w:lang w:val="sk-SK" w:eastAsia="sk-SK"/>
        </w:rPr>
      </w:pPr>
      <w:r w:rsidRPr="00CA2040">
        <w:rPr>
          <w:sz w:val="24"/>
        </w:rPr>
        <w:t>Author, A.</w:t>
      </w:r>
      <w:r w:rsidR="0060110A">
        <w:rPr>
          <w:sz w:val="24"/>
        </w:rPr>
        <w:t xml:space="preserve"> </w:t>
      </w:r>
      <w:r w:rsidRPr="00CA2040">
        <w:rPr>
          <w:sz w:val="24"/>
        </w:rPr>
        <w:t>A.. (Year of Publication).</w:t>
      </w:r>
      <w:r w:rsidRPr="00CA2040">
        <w:rPr>
          <w:rStyle w:val="apple-converted-space"/>
          <w:rFonts w:ascii="Helvetica" w:hAnsi="Helvetica" w:cs="Helvetica"/>
          <w:b/>
          <w:bCs/>
          <w:color w:val="666666"/>
          <w:sz w:val="36"/>
          <w:szCs w:val="22"/>
        </w:rPr>
        <w:t> </w:t>
      </w:r>
      <w:r w:rsidRPr="00CA2040">
        <w:rPr>
          <w:i/>
          <w:iCs/>
          <w:sz w:val="24"/>
        </w:rPr>
        <w:t>Title of work</w:t>
      </w:r>
      <w:r>
        <w:rPr>
          <w:sz w:val="24"/>
        </w:rPr>
        <w:t>. Publisher City</w:t>
      </w:r>
      <w:r w:rsidRPr="00CA2040">
        <w:rPr>
          <w:sz w:val="24"/>
        </w:rPr>
        <w:t>, State: Publisher.</w:t>
      </w:r>
    </w:p>
    <w:p w:rsidR="000A4475" w:rsidRDefault="000A4475" w:rsidP="000A4475">
      <w:pPr>
        <w:pStyle w:val="References"/>
        <w:rPr>
          <w:sz w:val="24"/>
          <w:szCs w:val="24"/>
          <w:lang w:val="en-GB"/>
        </w:rPr>
      </w:pPr>
      <w:r w:rsidRPr="00E42C0E">
        <w:rPr>
          <w:sz w:val="24"/>
          <w:szCs w:val="24"/>
          <w:lang w:val="en-GB"/>
        </w:rPr>
        <w:t xml:space="preserve">Chen, W. K. (1993). </w:t>
      </w:r>
      <w:r w:rsidRPr="00E42C0E">
        <w:rPr>
          <w:i/>
          <w:sz w:val="24"/>
          <w:szCs w:val="24"/>
          <w:lang w:val="en-GB"/>
        </w:rPr>
        <w:t>Linear Networks and Systems</w:t>
      </w:r>
      <w:r>
        <w:rPr>
          <w:sz w:val="24"/>
          <w:szCs w:val="24"/>
          <w:lang w:val="en-GB"/>
        </w:rPr>
        <w:t>, Belmont, CA: Wadsworth.</w:t>
      </w:r>
    </w:p>
    <w:p w:rsidR="006C5AA4" w:rsidRPr="00E42C0E" w:rsidRDefault="006C5AA4" w:rsidP="006C5AA4">
      <w:pPr>
        <w:pStyle w:val="References"/>
        <w:rPr>
          <w:sz w:val="24"/>
          <w:szCs w:val="24"/>
          <w:lang w:val="en-GB"/>
        </w:rPr>
      </w:pPr>
      <w:r w:rsidRPr="00E42C0E">
        <w:rPr>
          <w:sz w:val="24"/>
          <w:szCs w:val="24"/>
          <w:lang w:val="en-GB"/>
        </w:rPr>
        <w:t>Cichocki</w:t>
      </w:r>
      <w:r w:rsidR="00810D52" w:rsidRPr="00E42C0E">
        <w:rPr>
          <w:sz w:val="24"/>
          <w:szCs w:val="24"/>
          <w:lang w:val="en-GB"/>
        </w:rPr>
        <w:t xml:space="preserve">, A. </w:t>
      </w:r>
      <w:r w:rsidR="0060110A" w:rsidRPr="007C56DD">
        <w:rPr>
          <w:sz w:val="24"/>
        </w:rPr>
        <w:t xml:space="preserve">&amp; </w:t>
      </w:r>
      <w:r w:rsidRPr="00E42C0E">
        <w:rPr>
          <w:sz w:val="24"/>
          <w:szCs w:val="24"/>
          <w:lang w:val="en-GB"/>
        </w:rPr>
        <w:t>Unbehaven,</w:t>
      </w:r>
      <w:r w:rsidR="003F0014" w:rsidRPr="00E42C0E">
        <w:rPr>
          <w:sz w:val="24"/>
          <w:szCs w:val="24"/>
          <w:lang w:val="en-GB"/>
        </w:rPr>
        <w:t xml:space="preserve"> R.</w:t>
      </w:r>
      <w:r w:rsidRPr="00E42C0E">
        <w:rPr>
          <w:sz w:val="24"/>
          <w:szCs w:val="24"/>
          <w:lang w:val="en-GB"/>
        </w:rPr>
        <w:t xml:space="preserve"> </w:t>
      </w:r>
      <w:r w:rsidR="005D030D" w:rsidRPr="00E42C0E">
        <w:rPr>
          <w:sz w:val="24"/>
          <w:szCs w:val="24"/>
          <w:lang w:val="en-GB"/>
        </w:rPr>
        <w:t xml:space="preserve">(1993). </w:t>
      </w:r>
      <w:r w:rsidRPr="00E42C0E">
        <w:rPr>
          <w:i/>
          <w:sz w:val="24"/>
          <w:szCs w:val="24"/>
          <w:lang w:val="en-GB"/>
        </w:rPr>
        <w:t>Neural Networks for Optimization and Signal Processing</w:t>
      </w:r>
      <w:r w:rsidRPr="00E42C0E">
        <w:rPr>
          <w:sz w:val="24"/>
          <w:szCs w:val="24"/>
          <w:lang w:val="en-GB"/>
        </w:rPr>
        <w:t>, 1st e</w:t>
      </w:r>
      <w:r w:rsidR="005D030D" w:rsidRPr="00E42C0E">
        <w:rPr>
          <w:sz w:val="24"/>
          <w:szCs w:val="24"/>
          <w:lang w:val="en-GB"/>
        </w:rPr>
        <w:t>d. Chichester, U.K.: Wiley</w:t>
      </w:r>
      <w:r w:rsidRPr="00E42C0E">
        <w:rPr>
          <w:sz w:val="24"/>
          <w:szCs w:val="24"/>
          <w:lang w:val="en-GB"/>
        </w:rPr>
        <w:t>.</w:t>
      </w:r>
    </w:p>
    <w:p w:rsidR="007C56DD" w:rsidRDefault="000A4475" w:rsidP="005D030D">
      <w:pPr>
        <w:snapToGrid w:val="0"/>
        <w:spacing w:line="264" w:lineRule="auto"/>
        <w:rPr>
          <w:b/>
          <w:szCs w:val="24"/>
          <w:lang w:val="en-GB"/>
        </w:rPr>
      </w:pPr>
      <w:r>
        <w:rPr>
          <w:b/>
          <w:szCs w:val="24"/>
          <w:lang w:val="en-GB"/>
        </w:rPr>
        <w:t xml:space="preserve"> </w:t>
      </w:r>
      <w:r w:rsidR="007C56DD">
        <w:rPr>
          <w:b/>
          <w:szCs w:val="24"/>
          <w:lang w:val="en-GB"/>
        </w:rPr>
        <w:t>(Book in database)</w:t>
      </w:r>
    </w:p>
    <w:p w:rsidR="007C56DD" w:rsidRDefault="007C56DD" w:rsidP="007C56DD">
      <w:pPr>
        <w:pStyle w:val="References"/>
        <w:rPr>
          <w:sz w:val="24"/>
        </w:rPr>
      </w:pPr>
      <w:r w:rsidRPr="007C56DD">
        <w:rPr>
          <w:sz w:val="24"/>
        </w:rPr>
        <w:t>Author, A.A.. (Year of Publication). </w:t>
      </w:r>
      <w:r w:rsidRPr="007C56DD">
        <w:rPr>
          <w:i/>
          <w:sz w:val="24"/>
        </w:rPr>
        <w:t>Title of work</w:t>
      </w:r>
      <w:r w:rsidRPr="007C56DD">
        <w:rPr>
          <w:sz w:val="24"/>
        </w:rPr>
        <w:t>. Retrieved from http://xxxx or doi:xxxx</w:t>
      </w:r>
    </w:p>
    <w:p w:rsidR="007C56DD" w:rsidRPr="007C56DD" w:rsidRDefault="007C56DD" w:rsidP="007C56DD">
      <w:pPr>
        <w:pStyle w:val="References"/>
        <w:rPr>
          <w:sz w:val="24"/>
        </w:rPr>
      </w:pPr>
      <w:r w:rsidRPr="007C56DD">
        <w:rPr>
          <w:sz w:val="24"/>
        </w:rPr>
        <w:t>Sayre, Rebecca K., Devercelli, A.E., Neuman, M.J., &amp; Wodon, Q. (2015). </w:t>
      </w:r>
      <w:r w:rsidRPr="007C56DD">
        <w:rPr>
          <w:i/>
          <w:sz w:val="24"/>
        </w:rPr>
        <w:t>Investment in early childhood development: Review of the world bank’s recent experience</w:t>
      </w:r>
      <w:r w:rsidRPr="007C56DD">
        <w:rPr>
          <w:sz w:val="24"/>
        </w:rPr>
        <w:t>. doi: 10.1596/978-1-4648-0403-8</w:t>
      </w:r>
    </w:p>
    <w:p w:rsidR="005D030D" w:rsidRPr="00E42C0E" w:rsidRDefault="007C56DD" w:rsidP="005D030D">
      <w:pPr>
        <w:snapToGrid w:val="0"/>
        <w:spacing w:line="264" w:lineRule="auto"/>
        <w:rPr>
          <w:b/>
          <w:szCs w:val="24"/>
          <w:lang w:val="en-GB"/>
        </w:rPr>
      </w:pPr>
      <w:r>
        <w:rPr>
          <w:b/>
          <w:szCs w:val="24"/>
          <w:lang w:val="en-GB"/>
        </w:rPr>
        <w:t>(Journal)</w:t>
      </w:r>
    </w:p>
    <w:p w:rsidR="00CA2040" w:rsidRPr="00CA2040" w:rsidRDefault="00CA2040" w:rsidP="00CA2040">
      <w:pPr>
        <w:pStyle w:val="References"/>
        <w:rPr>
          <w:sz w:val="24"/>
          <w:lang w:val="sk-SK" w:eastAsia="sk-SK"/>
        </w:rPr>
      </w:pPr>
      <w:r w:rsidRPr="00CA2040">
        <w:rPr>
          <w:sz w:val="24"/>
        </w:rPr>
        <w:t>Author, A.A.. (Publication Year). Article title.</w:t>
      </w:r>
      <w:r w:rsidRPr="00CA2040">
        <w:rPr>
          <w:rStyle w:val="apple-converted-space"/>
          <w:rFonts w:ascii="Helvetica" w:hAnsi="Helvetica" w:cs="Helvetica"/>
          <w:b/>
          <w:bCs/>
          <w:color w:val="666666"/>
          <w:sz w:val="36"/>
          <w:szCs w:val="22"/>
        </w:rPr>
        <w:t> </w:t>
      </w:r>
      <w:r w:rsidRPr="00CA2040">
        <w:rPr>
          <w:i/>
          <w:iCs/>
          <w:sz w:val="24"/>
        </w:rPr>
        <w:t>Periodical Title</w:t>
      </w:r>
      <w:r w:rsidRPr="00CA2040">
        <w:rPr>
          <w:sz w:val="24"/>
        </w:rPr>
        <w:t>,</w:t>
      </w:r>
      <w:r w:rsidRPr="00CA2040">
        <w:rPr>
          <w:rStyle w:val="apple-converted-space"/>
          <w:rFonts w:ascii="Helvetica" w:hAnsi="Helvetica" w:cs="Helvetica"/>
          <w:b/>
          <w:bCs/>
          <w:color w:val="666666"/>
          <w:sz w:val="36"/>
          <w:szCs w:val="22"/>
        </w:rPr>
        <w:t> </w:t>
      </w:r>
      <w:r w:rsidRPr="00CA2040">
        <w:rPr>
          <w:i/>
          <w:iCs/>
          <w:sz w:val="24"/>
        </w:rPr>
        <w:t>Volume</w:t>
      </w:r>
      <w:r>
        <w:rPr>
          <w:i/>
          <w:iCs/>
          <w:sz w:val="24"/>
        </w:rPr>
        <w:t xml:space="preserve"> </w:t>
      </w:r>
      <w:r w:rsidRPr="00CA2040">
        <w:rPr>
          <w:sz w:val="24"/>
        </w:rPr>
        <w:t>(Issue), pp.-pp.</w:t>
      </w:r>
    </w:p>
    <w:p w:rsidR="005D030D" w:rsidRPr="00E42C0E" w:rsidRDefault="005D030D" w:rsidP="005D030D">
      <w:pPr>
        <w:pStyle w:val="References"/>
        <w:rPr>
          <w:sz w:val="24"/>
          <w:szCs w:val="24"/>
          <w:lang w:val="en-GB"/>
        </w:rPr>
      </w:pPr>
      <w:r w:rsidRPr="00E42C0E">
        <w:rPr>
          <w:sz w:val="24"/>
          <w:szCs w:val="24"/>
          <w:lang w:val="en-GB"/>
        </w:rPr>
        <w:t>Ch</w:t>
      </w:r>
      <w:r w:rsidR="00810D52" w:rsidRPr="00E42C0E">
        <w:rPr>
          <w:sz w:val="24"/>
          <w:szCs w:val="24"/>
          <w:lang w:val="en-GB"/>
        </w:rPr>
        <w:t>en,</w:t>
      </w:r>
      <w:r w:rsidR="003F0014" w:rsidRPr="00E42C0E">
        <w:rPr>
          <w:sz w:val="24"/>
          <w:szCs w:val="24"/>
          <w:lang w:val="en-GB"/>
        </w:rPr>
        <w:t xml:space="preserve"> S., </w:t>
      </w:r>
      <w:r w:rsidR="00810D52" w:rsidRPr="00E42C0E">
        <w:rPr>
          <w:sz w:val="24"/>
          <w:szCs w:val="24"/>
          <w:lang w:val="en-GB"/>
        </w:rPr>
        <w:t>Mulgrew, B. and Grant</w:t>
      </w:r>
      <w:r w:rsidR="00183509" w:rsidRPr="00E42C0E">
        <w:rPr>
          <w:sz w:val="24"/>
          <w:szCs w:val="24"/>
          <w:lang w:val="en-GB"/>
        </w:rPr>
        <w:t>a</w:t>
      </w:r>
      <w:r w:rsidR="00CA2040">
        <w:rPr>
          <w:sz w:val="24"/>
          <w:szCs w:val="24"/>
          <w:lang w:val="en-GB"/>
        </w:rPr>
        <w:t xml:space="preserve">, P. M. (1993). </w:t>
      </w:r>
      <w:r w:rsidRPr="00E42C0E">
        <w:rPr>
          <w:sz w:val="24"/>
          <w:szCs w:val="24"/>
          <w:lang w:val="en-GB"/>
        </w:rPr>
        <w:t>A clustering technique for digital communications channel equalization using radial basis function networks</w:t>
      </w:r>
      <w:r w:rsidR="00CA2040">
        <w:rPr>
          <w:sz w:val="24"/>
          <w:szCs w:val="24"/>
          <w:lang w:val="en-GB"/>
        </w:rPr>
        <w:t xml:space="preserve">. </w:t>
      </w:r>
      <w:r w:rsidRPr="00E42C0E">
        <w:rPr>
          <w:i/>
          <w:iCs/>
          <w:sz w:val="24"/>
          <w:szCs w:val="24"/>
          <w:lang w:val="en-GB"/>
        </w:rPr>
        <w:t>IEEE Trans. on Neural Networks</w:t>
      </w:r>
      <w:r w:rsidRPr="00E42C0E">
        <w:rPr>
          <w:sz w:val="24"/>
          <w:szCs w:val="24"/>
          <w:lang w:val="en-GB"/>
        </w:rPr>
        <w:t xml:space="preserve">, </w:t>
      </w:r>
      <w:r w:rsidRPr="00CA2040">
        <w:rPr>
          <w:i/>
          <w:sz w:val="24"/>
          <w:szCs w:val="24"/>
          <w:lang w:val="en-GB"/>
        </w:rPr>
        <w:t>4</w:t>
      </w:r>
      <w:r w:rsidRPr="00E42C0E">
        <w:rPr>
          <w:sz w:val="24"/>
          <w:szCs w:val="24"/>
          <w:lang w:val="en-GB"/>
        </w:rPr>
        <w:t>, 5</w:t>
      </w:r>
      <w:r w:rsidR="003F0014" w:rsidRPr="00E42C0E">
        <w:rPr>
          <w:sz w:val="24"/>
          <w:szCs w:val="24"/>
          <w:lang w:val="en-GB"/>
        </w:rPr>
        <w:t>70-578.</w:t>
      </w:r>
      <w:r w:rsidRPr="00E42C0E">
        <w:rPr>
          <w:sz w:val="24"/>
          <w:szCs w:val="24"/>
          <w:lang w:val="en-GB"/>
        </w:rPr>
        <w:t xml:space="preserve"> </w:t>
      </w:r>
    </w:p>
    <w:p w:rsidR="000A4475" w:rsidRPr="00E42C0E" w:rsidRDefault="000A4475" w:rsidP="000A4475">
      <w:pPr>
        <w:pStyle w:val="References"/>
        <w:rPr>
          <w:sz w:val="24"/>
          <w:szCs w:val="24"/>
          <w:lang w:val="en-GB"/>
        </w:rPr>
      </w:pPr>
      <w:r w:rsidRPr="00E42C0E">
        <w:rPr>
          <w:sz w:val="24"/>
          <w:szCs w:val="24"/>
          <w:lang w:val="en-GB"/>
        </w:rPr>
        <w:t>Hill, R. M. (1997)</w:t>
      </w:r>
      <w:r>
        <w:rPr>
          <w:sz w:val="24"/>
          <w:szCs w:val="24"/>
          <w:lang w:val="en-GB"/>
        </w:rPr>
        <w:t>.</w:t>
      </w:r>
      <w:r w:rsidRPr="00E42C0E">
        <w:rPr>
          <w:sz w:val="24"/>
          <w:szCs w:val="24"/>
          <w:lang w:val="en-GB"/>
        </w:rPr>
        <w:t xml:space="preserve"> The single-vendor single-buyer integrated production–inventory model with a generalized policy</w:t>
      </w:r>
      <w:r>
        <w:rPr>
          <w:sz w:val="24"/>
          <w:szCs w:val="24"/>
          <w:lang w:val="en-GB"/>
        </w:rPr>
        <w:t>.</w:t>
      </w:r>
      <w:r w:rsidRPr="00E42C0E">
        <w:rPr>
          <w:sz w:val="24"/>
          <w:szCs w:val="24"/>
          <w:lang w:val="en-GB"/>
        </w:rPr>
        <w:t xml:space="preserve"> </w:t>
      </w:r>
      <w:r w:rsidRPr="00E42C0E">
        <w:rPr>
          <w:i/>
          <w:sz w:val="24"/>
          <w:szCs w:val="24"/>
          <w:lang w:val="en-GB"/>
        </w:rPr>
        <w:t>European Journal of Operational Research</w:t>
      </w:r>
      <w:r w:rsidRPr="00E42C0E">
        <w:rPr>
          <w:sz w:val="24"/>
          <w:szCs w:val="24"/>
          <w:lang w:val="en-GB"/>
        </w:rPr>
        <w:t xml:space="preserve">, </w:t>
      </w:r>
      <w:r w:rsidRPr="00CA2040">
        <w:rPr>
          <w:i/>
          <w:sz w:val="24"/>
          <w:szCs w:val="24"/>
          <w:lang w:val="en-GB"/>
        </w:rPr>
        <w:t>97</w:t>
      </w:r>
      <w:r w:rsidRPr="00E42C0E">
        <w:rPr>
          <w:sz w:val="24"/>
          <w:szCs w:val="24"/>
          <w:lang w:val="en-GB"/>
        </w:rPr>
        <w:t>, pp. 493-499.</w:t>
      </w:r>
    </w:p>
    <w:p w:rsidR="000A4475" w:rsidRPr="00B754E4" w:rsidRDefault="000A4475" w:rsidP="000A4475">
      <w:pPr>
        <w:pStyle w:val="References"/>
        <w:rPr>
          <w:sz w:val="24"/>
          <w:szCs w:val="24"/>
          <w:lang w:val="en-GB"/>
        </w:rPr>
      </w:pPr>
      <w:r w:rsidRPr="00B754E4">
        <w:rPr>
          <w:sz w:val="24"/>
          <w:szCs w:val="24"/>
          <w:lang w:val="en-GB"/>
        </w:rPr>
        <w:t>Nevin, A. (1990). The changing of teacher education special education. </w:t>
      </w:r>
      <w:r w:rsidRPr="00B754E4">
        <w:rPr>
          <w:i/>
          <w:sz w:val="24"/>
          <w:szCs w:val="24"/>
          <w:lang w:val="en-GB"/>
        </w:rPr>
        <w:t>Teacher Education and Special Education: The Journal of the Teacher Education Division of the Council for Exceptional Children, 13</w:t>
      </w:r>
      <w:r w:rsidRPr="00B754E4">
        <w:rPr>
          <w:sz w:val="24"/>
          <w:szCs w:val="24"/>
          <w:lang w:val="en-GB"/>
        </w:rPr>
        <w:t>(3-4), 147-148.</w:t>
      </w:r>
    </w:p>
    <w:p w:rsidR="006C5AA4" w:rsidRPr="00E42C0E" w:rsidRDefault="000A4475" w:rsidP="006C5AA4">
      <w:pPr>
        <w:rPr>
          <w:szCs w:val="24"/>
          <w:lang w:val="en-GB"/>
        </w:rPr>
      </w:pPr>
      <w:r w:rsidRPr="00E42C0E">
        <w:rPr>
          <w:b/>
          <w:szCs w:val="24"/>
          <w:lang w:val="en-GB"/>
        </w:rPr>
        <w:lastRenderedPageBreak/>
        <w:t xml:space="preserve"> </w:t>
      </w:r>
      <w:r w:rsidR="002973EC" w:rsidRPr="00E42C0E">
        <w:rPr>
          <w:b/>
          <w:szCs w:val="24"/>
          <w:lang w:val="en-GB"/>
        </w:rPr>
        <w:t>(</w:t>
      </w:r>
      <w:r w:rsidR="006C5AA4" w:rsidRPr="00E42C0E">
        <w:rPr>
          <w:b/>
          <w:szCs w:val="24"/>
          <w:lang w:val="en-GB"/>
        </w:rPr>
        <w:t xml:space="preserve">Online </w:t>
      </w:r>
      <w:r w:rsidR="00CA2040">
        <w:rPr>
          <w:b/>
          <w:szCs w:val="24"/>
          <w:lang w:val="en-GB"/>
        </w:rPr>
        <w:t>Journal article</w:t>
      </w:r>
      <w:r w:rsidR="006C5AA4" w:rsidRPr="00E42C0E">
        <w:rPr>
          <w:b/>
          <w:szCs w:val="24"/>
          <w:lang w:val="en-GB"/>
        </w:rPr>
        <w:t>)</w:t>
      </w:r>
    </w:p>
    <w:p w:rsidR="00CA2040" w:rsidRPr="00CA2040" w:rsidRDefault="00CA2040" w:rsidP="00CA2040">
      <w:pPr>
        <w:pStyle w:val="References"/>
        <w:rPr>
          <w:sz w:val="24"/>
          <w:lang w:val="sk-SK" w:eastAsia="sk-SK"/>
        </w:rPr>
      </w:pPr>
      <w:r w:rsidRPr="00CA2040">
        <w:rPr>
          <w:sz w:val="24"/>
        </w:rPr>
        <w:t>Author, A.A.. (Publication Year). Article title.</w:t>
      </w:r>
      <w:r w:rsidRPr="00CA2040">
        <w:rPr>
          <w:rStyle w:val="apple-converted-space"/>
          <w:rFonts w:ascii="Helvetica" w:hAnsi="Helvetica" w:cs="Helvetica"/>
          <w:b/>
          <w:bCs/>
          <w:color w:val="666666"/>
          <w:sz w:val="36"/>
          <w:szCs w:val="22"/>
        </w:rPr>
        <w:t> </w:t>
      </w:r>
      <w:r w:rsidRPr="00CA2040">
        <w:rPr>
          <w:i/>
          <w:iCs/>
          <w:sz w:val="24"/>
        </w:rPr>
        <w:t>Periodical Title</w:t>
      </w:r>
      <w:r w:rsidRPr="00CA2040">
        <w:rPr>
          <w:sz w:val="24"/>
        </w:rPr>
        <w:t>,</w:t>
      </w:r>
      <w:r w:rsidRPr="00CA2040">
        <w:rPr>
          <w:rStyle w:val="apple-converted-space"/>
          <w:rFonts w:ascii="Helvetica" w:hAnsi="Helvetica" w:cs="Helvetica"/>
          <w:b/>
          <w:bCs/>
          <w:color w:val="666666"/>
          <w:sz w:val="36"/>
          <w:szCs w:val="22"/>
        </w:rPr>
        <w:t> </w:t>
      </w:r>
      <w:r w:rsidRPr="00CA2040">
        <w:rPr>
          <w:i/>
          <w:iCs/>
          <w:sz w:val="24"/>
        </w:rPr>
        <w:t>Volume</w:t>
      </w:r>
      <w:r w:rsidRPr="00CA2040">
        <w:rPr>
          <w:sz w:val="24"/>
        </w:rPr>
        <w:t>(Issue), pp.-pp. doi:XX.XXXXX or Retrieved from journal URL</w:t>
      </w:r>
    </w:p>
    <w:p w:rsidR="00CA2040" w:rsidRPr="00CA2040" w:rsidRDefault="00CA2040" w:rsidP="00E47317">
      <w:pPr>
        <w:pStyle w:val="References"/>
        <w:rPr>
          <w:sz w:val="24"/>
        </w:rPr>
      </w:pPr>
      <w:r w:rsidRPr="00CA2040">
        <w:rPr>
          <w:sz w:val="24"/>
        </w:rPr>
        <w:t>Jameson, J. (2013). E-Leadership in higher education: The fifth “age” of educational technology research. </w:t>
      </w:r>
      <w:r w:rsidRPr="00CA2040">
        <w:rPr>
          <w:i/>
          <w:sz w:val="24"/>
        </w:rPr>
        <w:t>British Journal of Educational Technology, 44</w:t>
      </w:r>
      <w:r w:rsidRPr="00CA2040">
        <w:rPr>
          <w:sz w:val="24"/>
        </w:rPr>
        <w:t>(6), 889-915. doi: 10.1111/bjet.12103</w:t>
      </w:r>
    </w:p>
    <w:p w:rsidR="004F130D" w:rsidRPr="000A4475" w:rsidRDefault="003F0014" w:rsidP="00E47317">
      <w:pPr>
        <w:pStyle w:val="References"/>
        <w:rPr>
          <w:lang w:val="en-GB"/>
        </w:rPr>
      </w:pPr>
      <w:r w:rsidRPr="000A4475">
        <w:rPr>
          <w:sz w:val="24"/>
          <w:szCs w:val="24"/>
          <w:lang w:val="en-GB"/>
        </w:rPr>
        <w:t>Vidmar, R. J.</w:t>
      </w:r>
      <w:r w:rsidR="006C5AA4" w:rsidRPr="000A4475">
        <w:rPr>
          <w:sz w:val="24"/>
          <w:szCs w:val="24"/>
          <w:lang w:val="en-GB"/>
        </w:rPr>
        <w:t xml:space="preserve"> (August 1992). On the use of atmospheric plasmas as electromagnetic reflectors. </w:t>
      </w:r>
      <w:r w:rsidR="006C5AA4" w:rsidRPr="000A4475">
        <w:rPr>
          <w:i/>
          <w:sz w:val="24"/>
          <w:szCs w:val="24"/>
          <w:lang w:val="en-GB"/>
        </w:rPr>
        <w:t>IEEE Trans. Plasma Sci</w:t>
      </w:r>
      <w:r w:rsidR="006C5AA4" w:rsidRPr="000A4475">
        <w:rPr>
          <w:sz w:val="24"/>
          <w:szCs w:val="24"/>
          <w:lang w:val="en-GB"/>
        </w:rPr>
        <w:t xml:space="preserve">. [Online]. 21(3). pp. 876-880. Available: </w:t>
      </w:r>
      <w:r w:rsidR="00AE3B5D" w:rsidRPr="000A4475">
        <w:rPr>
          <w:sz w:val="24"/>
          <w:szCs w:val="24"/>
          <w:lang w:val="en-GB"/>
        </w:rPr>
        <w:t>http://www.halcyon.com/pub/journals/21ps03-vidmar</w:t>
      </w:r>
    </w:p>
    <w:p w:rsidR="000F6CFE" w:rsidRPr="000F6CFE" w:rsidRDefault="000F6CFE" w:rsidP="000F6CFE">
      <w:pPr>
        <w:rPr>
          <w:b/>
          <w:szCs w:val="24"/>
          <w:lang w:val="en-GB"/>
        </w:rPr>
      </w:pPr>
      <w:r w:rsidRPr="000F6CFE">
        <w:rPr>
          <w:b/>
          <w:szCs w:val="24"/>
          <w:lang w:val="en-GB"/>
        </w:rPr>
        <w:t>(</w:t>
      </w:r>
      <w:r>
        <w:rPr>
          <w:b/>
          <w:szCs w:val="24"/>
          <w:lang w:val="en-GB"/>
        </w:rPr>
        <w:t xml:space="preserve">Conference </w:t>
      </w:r>
      <w:r w:rsidR="003A6C10">
        <w:rPr>
          <w:b/>
          <w:szCs w:val="24"/>
          <w:lang w:val="en-GB"/>
        </w:rPr>
        <w:t>Paper</w:t>
      </w:r>
      <w:r w:rsidRPr="000F6CFE">
        <w:rPr>
          <w:b/>
          <w:szCs w:val="24"/>
          <w:lang w:val="en-GB"/>
        </w:rPr>
        <w:t>)</w:t>
      </w:r>
    </w:p>
    <w:p w:rsidR="003A6C10" w:rsidRPr="003A6C10" w:rsidRDefault="003A6C10" w:rsidP="003A6C10">
      <w:pPr>
        <w:pStyle w:val="References"/>
        <w:rPr>
          <w:sz w:val="24"/>
          <w:szCs w:val="24"/>
          <w:lang w:val="en-GB"/>
        </w:rPr>
      </w:pPr>
      <w:r w:rsidRPr="003A6C10">
        <w:rPr>
          <w:sz w:val="24"/>
          <w:szCs w:val="24"/>
          <w:lang w:val="en-GB"/>
        </w:rPr>
        <w:t xml:space="preserve">Author, </w:t>
      </w:r>
      <w:r>
        <w:rPr>
          <w:sz w:val="24"/>
          <w:szCs w:val="24"/>
          <w:lang w:val="en-GB"/>
        </w:rPr>
        <w:t>(Y</w:t>
      </w:r>
      <w:r w:rsidRPr="003A6C10">
        <w:rPr>
          <w:sz w:val="24"/>
          <w:szCs w:val="24"/>
          <w:lang w:val="en-GB"/>
        </w:rPr>
        <w:t>ear</w:t>
      </w:r>
      <w:r>
        <w:rPr>
          <w:sz w:val="24"/>
          <w:szCs w:val="24"/>
          <w:lang w:val="en-GB"/>
        </w:rPr>
        <w:t>).</w:t>
      </w:r>
      <w:r w:rsidRPr="003A6C10">
        <w:rPr>
          <w:sz w:val="24"/>
          <w:szCs w:val="24"/>
          <w:lang w:val="en-GB"/>
        </w:rPr>
        <w:t xml:space="preserve"> </w:t>
      </w:r>
      <w:r>
        <w:rPr>
          <w:sz w:val="24"/>
          <w:szCs w:val="24"/>
          <w:lang w:val="en-GB"/>
        </w:rPr>
        <w:t>P</w:t>
      </w:r>
      <w:r w:rsidRPr="003A6C10">
        <w:rPr>
          <w:sz w:val="24"/>
          <w:szCs w:val="24"/>
          <w:lang w:val="en-GB"/>
        </w:rPr>
        <w:t xml:space="preserve">aper title. </w:t>
      </w:r>
      <w:r w:rsidRPr="003A6C10">
        <w:rPr>
          <w:i/>
          <w:sz w:val="24"/>
          <w:szCs w:val="24"/>
          <w:lang w:val="en-GB"/>
        </w:rPr>
        <w:t>Proceedings title (in italics)</w:t>
      </w:r>
      <w:r w:rsidRPr="003A6C10">
        <w:rPr>
          <w:sz w:val="24"/>
          <w:szCs w:val="24"/>
          <w:lang w:val="en-GB"/>
        </w:rPr>
        <w:t>. City, country, inclusive pages.</w:t>
      </w:r>
    </w:p>
    <w:p w:rsidR="003A6C10" w:rsidRPr="003A6C10" w:rsidRDefault="003A6C10" w:rsidP="003A6C10">
      <w:pPr>
        <w:pStyle w:val="References"/>
        <w:rPr>
          <w:sz w:val="24"/>
          <w:szCs w:val="24"/>
          <w:lang w:val="en-GB"/>
        </w:rPr>
      </w:pPr>
      <w:r w:rsidRPr="003A6C10">
        <w:rPr>
          <w:sz w:val="24"/>
          <w:szCs w:val="24"/>
          <w:lang w:val="en-GB"/>
        </w:rPr>
        <w:t xml:space="preserve">Beck, K. and Ralph, J., </w:t>
      </w:r>
      <w:r>
        <w:rPr>
          <w:sz w:val="24"/>
          <w:szCs w:val="24"/>
          <w:lang w:val="en-GB"/>
        </w:rPr>
        <w:t>(</w:t>
      </w:r>
      <w:r w:rsidRPr="003A6C10">
        <w:rPr>
          <w:sz w:val="24"/>
          <w:szCs w:val="24"/>
          <w:lang w:val="en-GB"/>
        </w:rPr>
        <w:t>1994</w:t>
      </w:r>
      <w:r>
        <w:rPr>
          <w:sz w:val="24"/>
          <w:szCs w:val="24"/>
          <w:lang w:val="en-GB"/>
        </w:rPr>
        <w:t>)</w:t>
      </w:r>
      <w:r w:rsidRPr="003A6C10">
        <w:rPr>
          <w:sz w:val="24"/>
          <w:szCs w:val="24"/>
          <w:lang w:val="en-GB"/>
        </w:rPr>
        <w:t xml:space="preserve">. Patterns Generates Architectures.  </w:t>
      </w:r>
      <w:r w:rsidRPr="003A6C10">
        <w:rPr>
          <w:i/>
          <w:sz w:val="24"/>
          <w:szCs w:val="24"/>
          <w:lang w:val="en-GB"/>
        </w:rPr>
        <w:t>Proceedings of European Conference of Object-Oriented Programming</w:t>
      </w:r>
      <w:r w:rsidRPr="003A6C10">
        <w:rPr>
          <w:sz w:val="24"/>
          <w:szCs w:val="24"/>
          <w:lang w:val="en-GB"/>
        </w:rPr>
        <w:t>. Bologna, Italy, pp. 139-149.</w:t>
      </w:r>
    </w:p>
    <w:p w:rsidR="008744ED" w:rsidRDefault="008744ED" w:rsidP="00E42C0E">
      <w:pPr>
        <w:ind w:firstLine="0"/>
        <w:rPr>
          <w:b/>
          <w:i/>
          <w:lang w:val="en-GB"/>
        </w:rPr>
      </w:pPr>
    </w:p>
    <w:p w:rsidR="00AE3B5D" w:rsidRPr="00E42C0E" w:rsidRDefault="00E42C0E" w:rsidP="00E42C0E">
      <w:pPr>
        <w:ind w:firstLine="0"/>
        <w:rPr>
          <w:b/>
          <w:i/>
          <w:lang w:val="en-GB"/>
        </w:rPr>
      </w:pPr>
      <w:r w:rsidRPr="00E42C0E">
        <w:rPr>
          <w:b/>
          <w:i/>
          <w:lang w:val="en-GB"/>
        </w:rPr>
        <w:t>Any other guidelines</w:t>
      </w:r>
      <w:r w:rsidR="00AE3B5D" w:rsidRPr="00E42C0E">
        <w:rPr>
          <w:b/>
          <w:i/>
          <w:lang w:val="en-GB"/>
        </w:rPr>
        <w:t xml:space="preserve"> for paper writing:</w:t>
      </w:r>
    </w:p>
    <w:p w:rsidR="00AE3B5D" w:rsidRPr="00E42C0E" w:rsidRDefault="00AE3B5D" w:rsidP="00E42C0E">
      <w:pPr>
        <w:rPr>
          <w:szCs w:val="24"/>
          <w:lang w:val="en-GB"/>
        </w:rPr>
      </w:pPr>
      <w:r w:rsidRPr="00E42C0E">
        <w:rPr>
          <w:szCs w:val="24"/>
          <w:lang w:val="en-GB"/>
        </w:rPr>
        <w:t xml:space="preserve">Use APA style of </w:t>
      </w:r>
      <w:r w:rsidR="00E42C0E" w:rsidRPr="00E42C0E">
        <w:rPr>
          <w:szCs w:val="24"/>
          <w:lang w:val="en-GB"/>
        </w:rPr>
        <w:t>Referencing:</w:t>
      </w:r>
      <w:r w:rsidRPr="00E42C0E">
        <w:rPr>
          <w:szCs w:val="24"/>
          <w:lang w:val="en-GB"/>
        </w:rPr>
        <w:t xml:space="preserve"> http://www.citationmachine.net/apa</w:t>
      </w:r>
    </w:p>
    <w:p w:rsidR="00AE3B5D" w:rsidRPr="00E42C0E" w:rsidRDefault="00AE3B5D" w:rsidP="00E42C0E">
      <w:pPr>
        <w:rPr>
          <w:szCs w:val="24"/>
          <w:lang w:val="en-GB"/>
        </w:rPr>
      </w:pPr>
      <w:r w:rsidRPr="00E42C0E">
        <w:rPr>
          <w:szCs w:val="24"/>
          <w:lang w:val="en-GB"/>
        </w:rPr>
        <w:t>Do not number the pages</w:t>
      </w:r>
    </w:p>
    <w:p w:rsidR="00AE3B5D" w:rsidRPr="0060110A" w:rsidRDefault="00AE3B5D" w:rsidP="0060110A">
      <w:pPr>
        <w:rPr>
          <w:szCs w:val="24"/>
          <w:lang w:val="en-GB"/>
        </w:rPr>
      </w:pPr>
      <w:r w:rsidRPr="00E42C0E">
        <w:rPr>
          <w:szCs w:val="24"/>
          <w:lang w:val="en-GB"/>
        </w:rPr>
        <w:t>Please send the paper in MS Word format only</w:t>
      </w:r>
    </w:p>
    <w:sectPr w:rsidR="00AE3B5D" w:rsidRPr="0060110A" w:rsidSect="002C6F80">
      <w:headerReference w:type="even" r:id="rId12"/>
      <w:headerReference w:type="default" r:id="rId13"/>
      <w:footerReference w:type="even" r:id="rId14"/>
      <w:footerReference w:type="default" r:id="rId15"/>
      <w:headerReference w:type="first" r:id="rId16"/>
      <w:pgSz w:w="11907" w:h="16840" w:code="9"/>
      <w:pgMar w:top="1985" w:right="1418" w:bottom="1418" w:left="1418" w:header="454" w:footer="56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05" w:rsidRDefault="00337D05">
      <w:r>
        <w:separator/>
      </w:r>
    </w:p>
  </w:endnote>
  <w:endnote w:type="continuationSeparator" w:id="0">
    <w:p w:rsidR="00337D05" w:rsidRDefault="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64397"/>
      <w:docPartObj>
        <w:docPartGallery w:val="Page Numbers (Bottom of Page)"/>
        <w:docPartUnique/>
      </w:docPartObj>
    </w:sdtPr>
    <w:sdtEndPr>
      <w:rPr>
        <w:i/>
        <w:sz w:val="24"/>
        <w:szCs w:val="24"/>
      </w:rPr>
    </w:sdtEndPr>
    <w:sdtContent>
      <w:p w:rsidR="002C6F80" w:rsidRPr="002C6F80" w:rsidRDefault="002C6F80" w:rsidP="002C6F80">
        <w:pPr>
          <w:pStyle w:val="Pta"/>
          <w:spacing w:before="0"/>
          <w:ind w:firstLine="0"/>
          <w:rPr>
            <w:i/>
            <w:sz w:val="24"/>
            <w:szCs w:val="24"/>
          </w:rPr>
        </w:pPr>
        <w:r w:rsidRPr="00464BB3">
          <w:rPr>
            <w:i/>
            <w:sz w:val="24"/>
            <w:szCs w:val="24"/>
          </w:rPr>
          <w:t xml:space="preserve">ISSN </w:t>
        </w:r>
        <w:r w:rsidRPr="00464BB3">
          <w:rPr>
            <w:i/>
            <w:sz w:val="24"/>
            <w:lang w:val="en-GB"/>
          </w:rPr>
          <w:t>1337-0839 (print) / 2585-7258</w:t>
        </w:r>
        <w:r w:rsidRPr="00464BB3">
          <w:rPr>
            <w:b/>
            <w:i/>
            <w:sz w:val="24"/>
            <w:lang w:val="en-GB"/>
          </w:rPr>
          <w:t xml:space="preserve"> </w:t>
        </w:r>
        <w:r w:rsidRPr="00464BB3">
          <w:rPr>
            <w:i/>
            <w:sz w:val="24"/>
            <w:lang w:val="en-GB"/>
          </w:rPr>
          <w:t>(online)</w:t>
        </w:r>
        <w:r w:rsidRPr="00464BB3">
          <w:rPr>
            <w:i/>
            <w:sz w:val="24"/>
            <w:lang w:val="en-GB"/>
          </w:rPr>
          <w:tab/>
        </w:r>
        <w:r>
          <w:rPr>
            <w:i/>
            <w:sz w:val="24"/>
            <w:lang w:val="en-GB"/>
          </w:rPr>
          <w:tab/>
        </w:r>
        <w:r w:rsidRPr="00634749">
          <w:rPr>
            <w:i/>
            <w:sz w:val="24"/>
            <w:szCs w:val="24"/>
          </w:rPr>
          <w:fldChar w:fldCharType="begin"/>
        </w:r>
        <w:r w:rsidRPr="00634749">
          <w:rPr>
            <w:i/>
            <w:sz w:val="24"/>
            <w:szCs w:val="24"/>
          </w:rPr>
          <w:instrText>PAGE   \* MERGEFORMAT</w:instrText>
        </w:r>
        <w:r w:rsidRPr="00634749">
          <w:rPr>
            <w:i/>
            <w:sz w:val="24"/>
            <w:szCs w:val="24"/>
          </w:rPr>
          <w:fldChar w:fldCharType="separate"/>
        </w:r>
        <w:r w:rsidR="00826E50">
          <w:rPr>
            <w:i/>
            <w:noProof/>
            <w:sz w:val="24"/>
            <w:szCs w:val="24"/>
          </w:rPr>
          <w:t>4</w:t>
        </w:r>
        <w:r w:rsidRPr="00634749">
          <w:rPr>
            <w:i/>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F" w:rsidRPr="002C6F80" w:rsidRDefault="00337D05" w:rsidP="002C6F80">
    <w:pPr>
      <w:pStyle w:val="Pta"/>
      <w:spacing w:before="0"/>
      <w:ind w:firstLine="0"/>
      <w:rPr>
        <w:i/>
        <w:sz w:val="24"/>
        <w:lang w:val="en-GB"/>
      </w:rPr>
    </w:pPr>
    <w:sdt>
      <w:sdtPr>
        <w:rPr>
          <w:i/>
          <w:sz w:val="24"/>
          <w:szCs w:val="24"/>
        </w:rPr>
        <w:id w:val="850064274"/>
        <w:docPartObj>
          <w:docPartGallery w:val="Page Numbers (Bottom of Page)"/>
          <w:docPartUnique/>
        </w:docPartObj>
      </w:sdtPr>
      <w:sdtEndPr/>
      <w:sdtContent>
        <w:r w:rsidR="002C6F80" w:rsidRPr="00634749">
          <w:rPr>
            <w:i/>
            <w:sz w:val="24"/>
            <w:szCs w:val="24"/>
          </w:rPr>
          <w:fldChar w:fldCharType="begin"/>
        </w:r>
        <w:r w:rsidR="002C6F80" w:rsidRPr="00634749">
          <w:rPr>
            <w:i/>
            <w:sz w:val="24"/>
            <w:szCs w:val="24"/>
          </w:rPr>
          <w:instrText>PAGE   \* MERGEFORMAT</w:instrText>
        </w:r>
        <w:r w:rsidR="002C6F80" w:rsidRPr="00634749">
          <w:rPr>
            <w:i/>
            <w:sz w:val="24"/>
            <w:szCs w:val="24"/>
          </w:rPr>
          <w:fldChar w:fldCharType="separate"/>
        </w:r>
        <w:r w:rsidR="00826E50">
          <w:rPr>
            <w:i/>
            <w:noProof/>
            <w:sz w:val="24"/>
            <w:szCs w:val="24"/>
          </w:rPr>
          <w:t>5</w:t>
        </w:r>
        <w:r w:rsidR="002C6F80" w:rsidRPr="00634749">
          <w:rPr>
            <w:i/>
            <w:sz w:val="24"/>
            <w:szCs w:val="24"/>
          </w:rPr>
          <w:fldChar w:fldCharType="end"/>
        </w:r>
        <w:r w:rsidR="002C6F80" w:rsidRPr="009301DC">
          <w:rPr>
            <w:i/>
            <w:sz w:val="24"/>
            <w:szCs w:val="24"/>
          </w:rPr>
          <w:t xml:space="preserve"> </w:t>
        </w:r>
        <w:r w:rsidR="002C6F80">
          <w:rPr>
            <w:i/>
            <w:sz w:val="24"/>
            <w:szCs w:val="24"/>
          </w:rPr>
          <w:tab/>
        </w:r>
        <w:r w:rsidR="002C6F80">
          <w:rPr>
            <w:i/>
            <w:sz w:val="24"/>
            <w:szCs w:val="24"/>
          </w:rPr>
          <w:tab/>
        </w:r>
        <w:r w:rsidR="002C6F80" w:rsidRPr="00464BB3">
          <w:rPr>
            <w:i/>
            <w:sz w:val="24"/>
            <w:szCs w:val="24"/>
          </w:rPr>
          <w:t xml:space="preserve">ISSN </w:t>
        </w:r>
        <w:r w:rsidR="002C6F80" w:rsidRPr="00464BB3">
          <w:rPr>
            <w:i/>
            <w:sz w:val="24"/>
            <w:lang w:val="en-GB"/>
          </w:rPr>
          <w:t>1337-0839 (print) / 2585-7258</w:t>
        </w:r>
        <w:r w:rsidR="002C6F80" w:rsidRPr="00464BB3">
          <w:rPr>
            <w:b/>
            <w:i/>
            <w:sz w:val="24"/>
            <w:lang w:val="en-GB"/>
          </w:rPr>
          <w:t xml:space="preserve"> </w:t>
        </w:r>
        <w:r w:rsidR="002C6F80" w:rsidRPr="00464BB3">
          <w:rPr>
            <w:i/>
            <w:sz w:val="24"/>
            <w:lang w:val="en-GB"/>
          </w:rPr>
          <w:t>(online)</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05" w:rsidRDefault="00337D05">
      <w:r>
        <w:separator/>
      </w:r>
    </w:p>
  </w:footnote>
  <w:footnote w:type="continuationSeparator" w:id="0">
    <w:p w:rsidR="00337D05" w:rsidRDefault="00337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80" w:rsidRPr="00A334D4" w:rsidRDefault="002C6F80" w:rsidP="002C6F80">
    <w:pPr>
      <w:spacing w:before="0"/>
      <w:ind w:left="851" w:right="-1" w:firstLine="0"/>
      <w:jc w:val="right"/>
      <w:rPr>
        <w:rFonts w:cs="Arial"/>
        <w:i/>
        <w:caps/>
        <w:szCs w:val="24"/>
        <w:lang w:val="en-GB"/>
      </w:rPr>
    </w:pPr>
    <w:r>
      <w:rPr>
        <w:rFonts w:eastAsia="SimSun" w:cs="Arial"/>
        <w:i/>
        <w:szCs w:val="24"/>
        <w:lang w:val="en-GB"/>
      </w:rPr>
      <w:t>Paper´s title</w:t>
    </w:r>
  </w:p>
  <w:p w:rsidR="002C6F80" w:rsidRPr="002C6F80" w:rsidRDefault="002C6F80" w:rsidP="002C6F80">
    <w:pPr>
      <w:pStyle w:val="Hlavika"/>
      <w:spacing w:before="0"/>
      <w:ind w:firstLine="0"/>
      <w:jc w:val="right"/>
      <w:rPr>
        <w:i/>
        <w:sz w:val="24"/>
        <w:szCs w:val="24"/>
      </w:rPr>
    </w:pPr>
    <w:r w:rsidRPr="00634749">
      <w:rPr>
        <w:i/>
        <w:sz w:val="24"/>
        <w:szCs w:val="24"/>
      </w:rPr>
      <w:t xml:space="preserve">Authors: </w:t>
    </w:r>
    <w:r>
      <w:rPr>
        <w:i/>
        <w:sz w:val="24"/>
        <w:szCs w:val="24"/>
      </w:rPr>
      <w:t>Name Surname, Name Surname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ED" w:rsidRDefault="008744ED" w:rsidP="002C6F80">
    <w:pPr>
      <w:pStyle w:val="Hlavika"/>
      <w:spacing w:before="0"/>
      <w:ind w:firstLine="0"/>
      <w:jc w:val="center"/>
    </w:pPr>
  </w:p>
  <w:p w:rsidR="002C6F80" w:rsidRPr="00CB322A" w:rsidRDefault="002C6F80" w:rsidP="002C6F80">
    <w:pPr>
      <w:pStyle w:val="Hlavika"/>
      <w:spacing w:before="0"/>
      <w:ind w:firstLine="0"/>
      <w:rPr>
        <w:i/>
        <w:sz w:val="24"/>
        <w:szCs w:val="24"/>
      </w:rPr>
    </w:pPr>
    <w:r>
      <w:rPr>
        <w:i/>
        <w:sz w:val="24"/>
        <w:szCs w:val="24"/>
      </w:rPr>
      <w:t xml:space="preserve">Ekonomicko-manažérske spektrum / </w:t>
    </w:r>
    <w:r w:rsidRPr="00CB322A">
      <w:rPr>
        <w:i/>
        <w:sz w:val="24"/>
        <w:szCs w:val="24"/>
      </w:rPr>
      <w:t>Economic and Managerial Spectrum</w:t>
    </w:r>
  </w:p>
  <w:p w:rsidR="002C6F80" w:rsidRPr="003B4542" w:rsidRDefault="002C6F80" w:rsidP="002C6F80">
    <w:pPr>
      <w:pStyle w:val="Hlavika"/>
      <w:spacing w:before="0"/>
      <w:ind w:firstLine="0"/>
      <w:rPr>
        <w:i/>
        <w:sz w:val="24"/>
        <w:szCs w:val="24"/>
      </w:rPr>
    </w:pPr>
    <w:r>
      <w:rPr>
        <w:i/>
        <w:sz w:val="24"/>
        <w:szCs w:val="24"/>
      </w:rPr>
      <w:t>201X, Volume XX, Issue X, pp. XX-XX</w:t>
    </w:r>
  </w:p>
  <w:p w:rsidR="0060110A" w:rsidRDefault="0060110A" w:rsidP="002C6F80">
    <w:pPr>
      <w:pStyle w:val="Hlavika"/>
      <w:spacing w:before="0"/>
      <w:ind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60" w:rsidRPr="005E4FAB" w:rsidRDefault="00717760" w:rsidP="00717760">
    <w:pPr>
      <w:pStyle w:val="Hlavika"/>
      <w:widowControl w:val="0"/>
      <w:spacing w:before="0"/>
      <w:ind w:firstLine="0"/>
      <w:jc w:val="left"/>
      <w:rPr>
        <w:caps/>
        <w:sz w:val="20"/>
        <w:lang w:val="en-GB"/>
      </w:rPr>
    </w:pPr>
    <w:r w:rsidRPr="005E4FAB">
      <w:rPr>
        <w:sz w:val="20"/>
        <w:lang w:val="en-GB"/>
      </w:rPr>
      <w:t>15</w:t>
    </w:r>
    <w:r w:rsidRPr="005E4FAB">
      <w:rPr>
        <w:sz w:val="20"/>
        <w:vertAlign w:val="superscript"/>
        <w:lang w:val="en-GB"/>
      </w:rPr>
      <w:t xml:space="preserve">th </w:t>
    </w:r>
    <w:r>
      <w:rPr>
        <w:sz w:val="20"/>
        <w:lang w:val="en-GB"/>
      </w:rPr>
      <w:t>International Scientific C</w:t>
    </w:r>
    <w:r w:rsidRPr="005E4FAB">
      <w:rPr>
        <w:sz w:val="20"/>
        <w:lang w:val="en-GB"/>
      </w:rPr>
      <w:t xml:space="preserve">onference </w:t>
    </w:r>
    <w:r>
      <w:rPr>
        <w:sz w:val="20"/>
        <w:lang w:val="en-GB"/>
      </w:rPr>
      <w:t>Globalization and Its Socio-Economic C</w:t>
    </w:r>
    <w:r w:rsidRPr="005E4FAB">
      <w:rPr>
        <w:sz w:val="20"/>
        <w:lang w:val="en-GB"/>
      </w:rPr>
      <w:t>onsequences</w:t>
    </w:r>
  </w:p>
  <w:p w:rsidR="00717760" w:rsidRPr="005E4FAB" w:rsidRDefault="00717760" w:rsidP="00717760">
    <w:pPr>
      <w:pStyle w:val="Hlavika"/>
      <w:pBdr>
        <w:bottom w:val="single" w:sz="4" w:space="1" w:color="auto"/>
      </w:pBdr>
      <w:spacing w:before="0"/>
      <w:ind w:firstLine="0"/>
      <w:jc w:val="left"/>
      <w:rPr>
        <w:sz w:val="20"/>
        <w:szCs w:val="20"/>
        <w:lang w:val="en-GB"/>
      </w:rPr>
    </w:pPr>
    <w:r w:rsidRPr="005E4FAB">
      <w:rPr>
        <w:sz w:val="20"/>
        <w:szCs w:val="20"/>
        <w:lang w:val="en-GB"/>
      </w:rPr>
      <w:t xml:space="preserve">University of Zilina, The Faculty of Operation and Economics of Transport and Communication, Department of </w:t>
    </w:r>
    <w:r>
      <w:rPr>
        <w:sz w:val="20"/>
        <w:szCs w:val="20"/>
        <w:lang w:val="en-GB"/>
      </w:rPr>
      <w:t>Economics</w:t>
    </w:r>
    <w:r w:rsidRPr="005E4FAB">
      <w:rPr>
        <w:sz w:val="20"/>
        <w:szCs w:val="20"/>
        <w:lang w:val="en-GB"/>
      </w:rPr>
      <w:t xml:space="preserve"> </w:t>
    </w:r>
    <w:r>
      <w:rPr>
        <w:sz w:val="20"/>
        <w:szCs w:val="20"/>
        <w:lang w:val="en-GB"/>
      </w:rPr>
      <w:tab/>
    </w:r>
    <w:r>
      <w:rPr>
        <w:sz w:val="20"/>
        <w:szCs w:val="20"/>
        <w:lang w:val="en-GB"/>
      </w:rPr>
      <w:tab/>
    </w:r>
    <w:r w:rsidRPr="005E4FAB">
      <w:rPr>
        <w:sz w:val="20"/>
        <w:szCs w:val="20"/>
        <w:lang w:val="en-GB"/>
      </w:rPr>
      <w:t>7</w:t>
    </w:r>
    <w:r w:rsidRPr="005E4FAB">
      <w:rPr>
        <w:sz w:val="20"/>
        <w:szCs w:val="20"/>
        <w:vertAlign w:val="superscript"/>
        <w:lang w:val="en-GB"/>
      </w:rPr>
      <w:t>th</w:t>
    </w:r>
    <w:r w:rsidRPr="005E4FAB">
      <w:rPr>
        <w:sz w:val="20"/>
        <w:szCs w:val="20"/>
        <w:lang w:val="en-GB"/>
      </w:rPr>
      <w:t xml:space="preserve"> – 8</w:t>
    </w:r>
    <w:r w:rsidRPr="005E4FAB">
      <w:rPr>
        <w:sz w:val="20"/>
        <w:szCs w:val="20"/>
        <w:vertAlign w:val="superscript"/>
        <w:lang w:val="en-GB"/>
      </w:rPr>
      <w:t>th</w:t>
    </w:r>
    <w:r w:rsidRPr="005E4FAB">
      <w:rPr>
        <w:sz w:val="20"/>
        <w:szCs w:val="20"/>
        <w:lang w:val="en-GB"/>
      </w:rPr>
      <w:t xml:space="preserve"> October 2015</w:t>
    </w:r>
  </w:p>
  <w:p w:rsidR="00B2423A" w:rsidRPr="00717760" w:rsidRDefault="00B2423A" w:rsidP="0071776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6ACEE"/>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41B3BAA"/>
    <w:multiLevelType w:val="multilevel"/>
    <w:tmpl w:val="041B3BAA"/>
    <w:lvl w:ilvl="0">
      <w:start w:val="1"/>
      <w:numFmt w:val="decimal"/>
      <w:lvlText w:val="[%1]"/>
      <w:lvlJc w:val="left"/>
      <w:pPr>
        <w:ind w:left="420" w:hanging="420"/>
      </w:pPr>
      <w:rPr>
        <w:rFonts w:ascii="Times New Roman" w:hint="default"/>
        <w:color w:val="000000"/>
        <w:u w:color="000000"/>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2" w15:restartNumberingAfterBreak="0">
    <w:nsid w:val="050130D0"/>
    <w:multiLevelType w:val="hybridMultilevel"/>
    <w:tmpl w:val="7F7AEC58"/>
    <w:lvl w:ilvl="0" w:tplc="8926EFF2">
      <w:start w:val="1"/>
      <w:numFmt w:val="bullet"/>
      <w:pStyle w:val="Zoznam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73F0"/>
    <w:multiLevelType w:val="multilevel"/>
    <w:tmpl w:val="005A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A1421"/>
    <w:multiLevelType w:val="hybridMultilevel"/>
    <w:tmpl w:val="E0641716"/>
    <w:lvl w:ilvl="0" w:tplc="6E02B7DE">
      <w:start w:val="1"/>
      <w:numFmt w:val="decimal"/>
      <w:pStyle w:val="BibItem"/>
      <w:lvlText w:val="[%1]"/>
      <w:lvlJc w:val="left"/>
      <w:pPr>
        <w:tabs>
          <w:tab w:val="num" w:pos="122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5" w15:restartNumberingAfterBreak="0">
    <w:nsid w:val="19DD58BC"/>
    <w:multiLevelType w:val="hybridMultilevel"/>
    <w:tmpl w:val="BD8E8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F02FEC"/>
    <w:multiLevelType w:val="hybridMultilevel"/>
    <w:tmpl w:val="511C251A"/>
    <w:lvl w:ilvl="0" w:tplc="374AA45E">
      <w:start w:val="1"/>
      <w:numFmt w:val="decimal"/>
      <w:pStyle w:val="slovanzoznam"/>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8924BD10"/>
    <w:lvl w:ilvl="0">
      <w:start w:val="1"/>
      <w:numFmt w:val="decimal"/>
      <w:pStyle w:val="References"/>
      <w:lvlText w:val="[%1]"/>
      <w:lvlJc w:val="left"/>
      <w:pPr>
        <w:tabs>
          <w:tab w:val="num" w:pos="360"/>
        </w:tabs>
        <w:ind w:left="360" w:hanging="360"/>
      </w:pPr>
      <w:rPr>
        <w:i w:val="0"/>
        <w:sz w:val="24"/>
        <w:szCs w:val="24"/>
      </w:rPr>
    </w:lvl>
  </w:abstractNum>
  <w:abstractNum w:abstractNumId="8" w15:restartNumberingAfterBreak="0">
    <w:nsid w:val="3C653DB0"/>
    <w:multiLevelType w:val="multilevel"/>
    <w:tmpl w:val="B52E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04801"/>
    <w:multiLevelType w:val="multilevel"/>
    <w:tmpl w:val="3DB04801"/>
    <w:lvl w:ilvl="0">
      <w:start w:val="1"/>
      <w:numFmt w:val="decimal"/>
      <w:lvlText w:val="%1."/>
      <w:lvlJc w:val="left"/>
      <w:pPr>
        <w:ind w:left="360" w:hanging="360"/>
      </w:pPr>
      <w:rPr>
        <w:rFonts w:ascii="Times New Roman" w:hint="default"/>
      </w:rPr>
    </w:lvl>
    <w:lvl w:ilvl="1">
      <w:start w:val="1"/>
      <w:numFmt w:val="decimal"/>
      <w:isLgl/>
      <w:lvlText w:val="%1.%2"/>
      <w:lvlJc w:val="left"/>
      <w:pPr>
        <w:ind w:left="360" w:hanging="360"/>
      </w:pPr>
      <w:rPr>
        <w:rFonts w:ascii="Times New Roman" w:hint="default"/>
      </w:rPr>
    </w:lvl>
    <w:lvl w:ilvl="2">
      <w:start w:val="1"/>
      <w:numFmt w:val="decimal"/>
      <w:isLgl/>
      <w:lvlText w:val="%1.%2.%3"/>
      <w:lvlJc w:val="left"/>
      <w:pPr>
        <w:ind w:left="720" w:hanging="720"/>
      </w:pPr>
      <w:rPr>
        <w:rFonts w:ascii="Times New Roman" w:hint="default"/>
      </w:rPr>
    </w:lvl>
    <w:lvl w:ilvl="3">
      <w:start w:val="1"/>
      <w:numFmt w:val="decimal"/>
      <w:isLgl/>
      <w:lvlText w:val="%1.%2.%3.%4"/>
      <w:lvlJc w:val="left"/>
      <w:pPr>
        <w:ind w:left="720" w:hanging="720"/>
      </w:pPr>
      <w:rPr>
        <w:rFonts w:ascii="Times New Roman" w:hint="default"/>
      </w:rPr>
    </w:lvl>
    <w:lvl w:ilvl="4">
      <w:start w:val="1"/>
      <w:numFmt w:val="decimal"/>
      <w:isLgl/>
      <w:lvlText w:val="%1.%2.%3.%4.%5"/>
      <w:lvlJc w:val="left"/>
      <w:pPr>
        <w:ind w:left="1080" w:hanging="1080"/>
      </w:pPr>
      <w:rPr>
        <w:rFonts w:ascii="Times New Roman" w:hint="default"/>
      </w:rPr>
    </w:lvl>
    <w:lvl w:ilvl="5">
      <w:start w:val="1"/>
      <w:numFmt w:val="decimal"/>
      <w:isLgl/>
      <w:lvlText w:val="%1.%2.%3.%4.%5.%6"/>
      <w:lvlJc w:val="left"/>
      <w:pPr>
        <w:ind w:left="1080" w:hanging="1080"/>
      </w:pPr>
      <w:rPr>
        <w:rFonts w:ascii="Times New Roman" w:hint="default"/>
      </w:rPr>
    </w:lvl>
    <w:lvl w:ilvl="6">
      <w:start w:val="1"/>
      <w:numFmt w:val="decimal"/>
      <w:isLgl/>
      <w:lvlText w:val=""/>
      <w:lvlJc w:val="left"/>
      <w:pPr>
        <w:ind w:left="1440" w:hanging="1440"/>
      </w:pPr>
      <w:rPr>
        <w:rFonts w:ascii="Times New Roman" w:hint="default"/>
      </w:rPr>
    </w:lvl>
    <w:lvl w:ilvl="7">
      <w:start w:val="1"/>
      <w:numFmt w:val="decimal"/>
      <w:isLgl/>
      <w:lvlText w:val="%1.%2.%3.%4.%5.%6..%8"/>
      <w:lvlJc w:val="left"/>
      <w:pPr>
        <w:ind w:left="1440" w:hanging="1440"/>
      </w:pPr>
      <w:rPr>
        <w:rFonts w:ascii="Times New Roman" w:hint="default"/>
      </w:rPr>
    </w:lvl>
    <w:lvl w:ilvl="8">
      <w:start w:val="1"/>
      <w:numFmt w:val="decimal"/>
      <w:isLgl/>
      <w:lvlText w:val="%1.%2.%3.%4.%5.%6..%8.%9"/>
      <w:lvlJc w:val="left"/>
      <w:pPr>
        <w:ind w:left="1800" w:hanging="1800"/>
      </w:pPr>
      <w:rPr>
        <w:rFonts w:ascii="Times New Roman" w:hint="default"/>
      </w:rPr>
    </w:lvl>
  </w:abstractNum>
  <w:abstractNum w:abstractNumId="10" w15:restartNumberingAfterBreak="0">
    <w:nsid w:val="518E05DF"/>
    <w:multiLevelType w:val="hybridMultilevel"/>
    <w:tmpl w:val="B3680E5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15:restartNumberingAfterBreak="0">
    <w:nsid w:val="5D2760A4"/>
    <w:multiLevelType w:val="hybridMultilevel"/>
    <w:tmpl w:val="83E6AE0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750B6694"/>
    <w:multiLevelType w:val="multilevel"/>
    <w:tmpl w:val="E8C2E02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13"/>
  </w:num>
  <w:num w:numId="2">
    <w:abstractNumId w:val="0"/>
  </w:num>
  <w:num w:numId="3">
    <w:abstractNumId w:val="4"/>
  </w:num>
  <w:num w:numId="4">
    <w:abstractNumId w:val="2"/>
  </w:num>
  <w:num w:numId="5">
    <w:abstractNumId w:val="6"/>
  </w:num>
  <w:num w:numId="6">
    <w:abstractNumId w:val="5"/>
  </w:num>
  <w:num w:numId="7">
    <w:abstractNumId w:val="13"/>
  </w:num>
  <w:num w:numId="8">
    <w:abstractNumId w:val="10"/>
  </w:num>
  <w:num w:numId="9">
    <w:abstractNumId w:val="13"/>
  </w:num>
  <w:num w:numId="10">
    <w:abstractNumId w:val="13"/>
  </w:num>
  <w:num w:numId="11">
    <w:abstractNumId w:val="13"/>
  </w:num>
  <w:num w:numId="12">
    <w:abstractNumId w:val="7"/>
  </w:num>
  <w:num w:numId="13">
    <w:abstractNumId w:val="13"/>
  </w:num>
  <w:num w:numId="14">
    <w:abstractNumId w:val="13"/>
  </w:num>
  <w:num w:numId="15">
    <w:abstractNumId w:val="9"/>
  </w:num>
  <w:num w:numId="16">
    <w:abstractNumId w:val="1"/>
  </w:num>
  <w:num w:numId="17">
    <w:abstractNumId w:val="12"/>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3"/>
  </w:num>
  <w:num w:numId="23">
    <w:abstractNumId w:val="7"/>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C"/>
    <w:rsid w:val="000079DC"/>
    <w:rsid w:val="0005391C"/>
    <w:rsid w:val="000A4475"/>
    <w:rsid w:val="000B015E"/>
    <w:rsid w:val="000C664A"/>
    <w:rsid w:val="000F6CFE"/>
    <w:rsid w:val="00104022"/>
    <w:rsid w:val="00116F84"/>
    <w:rsid w:val="00130A76"/>
    <w:rsid w:val="001553BE"/>
    <w:rsid w:val="00167103"/>
    <w:rsid w:val="00183509"/>
    <w:rsid w:val="00194CC9"/>
    <w:rsid w:val="001C5662"/>
    <w:rsid w:val="00213C4E"/>
    <w:rsid w:val="002973EC"/>
    <w:rsid w:val="002A4D06"/>
    <w:rsid w:val="002A7497"/>
    <w:rsid w:val="002B06C1"/>
    <w:rsid w:val="002C6F80"/>
    <w:rsid w:val="002D2435"/>
    <w:rsid w:val="002D397F"/>
    <w:rsid w:val="00324027"/>
    <w:rsid w:val="00337D05"/>
    <w:rsid w:val="00355D34"/>
    <w:rsid w:val="003660D2"/>
    <w:rsid w:val="00376879"/>
    <w:rsid w:val="00384C22"/>
    <w:rsid w:val="003A6C10"/>
    <w:rsid w:val="003D1E1E"/>
    <w:rsid w:val="003F0014"/>
    <w:rsid w:val="003F47A8"/>
    <w:rsid w:val="003F51F9"/>
    <w:rsid w:val="004035DC"/>
    <w:rsid w:val="0044113D"/>
    <w:rsid w:val="00447962"/>
    <w:rsid w:val="004522C0"/>
    <w:rsid w:val="004908F6"/>
    <w:rsid w:val="004913A3"/>
    <w:rsid w:val="004B5C6A"/>
    <w:rsid w:val="004C1F61"/>
    <w:rsid w:val="004F130D"/>
    <w:rsid w:val="004F1640"/>
    <w:rsid w:val="004F3473"/>
    <w:rsid w:val="005023C2"/>
    <w:rsid w:val="00540AF0"/>
    <w:rsid w:val="0054660D"/>
    <w:rsid w:val="005717DF"/>
    <w:rsid w:val="00592560"/>
    <w:rsid w:val="005D030D"/>
    <w:rsid w:val="0060110A"/>
    <w:rsid w:val="006317B9"/>
    <w:rsid w:val="006362AF"/>
    <w:rsid w:val="00645755"/>
    <w:rsid w:val="00660FEC"/>
    <w:rsid w:val="0066365A"/>
    <w:rsid w:val="00677EB9"/>
    <w:rsid w:val="00680B33"/>
    <w:rsid w:val="006C5AA4"/>
    <w:rsid w:val="00713880"/>
    <w:rsid w:val="00717760"/>
    <w:rsid w:val="00720462"/>
    <w:rsid w:val="007A3E1B"/>
    <w:rsid w:val="007B62EB"/>
    <w:rsid w:val="007C56DD"/>
    <w:rsid w:val="007D0829"/>
    <w:rsid w:val="007D396F"/>
    <w:rsid w:val="007E164C"/>
    <w:rsid w:val="007F65DE"/>
    <w:rsid w:val="00804EFA"/>
    <w:rsid w:val="00810D52"/>
    <w:rsid w:val="0082098F"/>
    <w:rsid w:val="00826E50"/>
    <w:rsid w:val="008348F4"/>
    <w:rsid w:val="008419DA"/>
    <w:rsid w:val="0085722C"/>
    <w:rsid w:val="008744ED"/>
    <w:rsid w:val="008B39FB"/>
    <w:rsid w:val="008B7ED5"/>
    <w:rsid w:val="008C29E2"/>
    <w:rsid w:val="008C4BAD"/>
    <w:rsid w:val="008D3F19"/>
    <w:rsid w:val="008E04D6"/>
    <w:rsid w:val="008F2514"/>
    <w:rsid w:val="00901510"/>
    <w:rsid w:val="00902165"/>
    <w:rsid w:val="00903865"/>
    <w:rsid w:val="00904136"/>
    <w:rsid w:val="0090428A"/>
    <w:rsid w:val="0091483E"/>
    <w:rsid w:val="00950987"/>
    <w:rsid w:val="00971643"/>
    <w:rsid w:val="009A3A11"/>
    <w:rsid w:val="009B5C0A"/>
    <w:rsid w:val="009B696B"/>
    <w:rsid w:val="00A03CFE"/>
    <w:rsid w:val="00A05D17"/>
    <w:rsid w:val="00A10BAC"/>
    <w:rsid w:val="00A531D8"/>
    <w:rsid w:val="00A5671F"/>
    <w:rsid w:val="00A83512"/>
    <w:rsid w:val="00AB2CF4"/>
    <w:rsid w:val="00AC7AED"/>
    <w:rsid w:val="00AE3B5D"/>
    <w:rsid w:val="00AF72ED"/>
    <w:rsid w:val="00B03F2F"/>
    <w:rsid w:val="00B1721B"/>
    <w:rsid w:val="00B2423A"/>
    <w:rsid w:val="00B320FF"/>
    <w:rsid w:val="00B5164D"/>
    <w:rsid w:val="00B754E4"/>
    <w:rsid w:val="00B96B80"/>
    <w:rsid w:val="00BA5D24"/>
    <w:rsid w:val="00BC639A"/>
    <w:rsid w:val="00BD019B"/>
    <w:rsid w:val="00BF5DCD"/>
    <w:rsid w:val="00C2784F"/>
    <w:rsid w:val="00C354D1"/>
    <w:rsid w:val="00C47417"/>
    <w:rsid w:val="00CA0458"/>
    <w:rsid w:val="00CA2040"/>
    <w:rsid w:val="00CC6C92"/>
    <w:rsid w:val="00CD5559"/>
    <w:rsid w:val="00D11E77"/>
    <w:rsid w:val="00D15AB8"/>
    <w:rsid w:val="00D170DB"/>
    <w:rsid w:val="00D345D2"/>
    <w:rsid w:val="00D421E2"/>
    <w:rsid w:val="00D43284"/>
    <w:rsid w:val="00DA78E4"/>
    <w:rsid w:val="00DD54C2"/>
    <w:rsid w:val="00E01651"/>
    <w:rsid w:val="00E02CD2"/>
    <w:rsid w:val="00E1671E"/>
    <w:rsid w:val="00E2378D"/>
    <w:rsid w:val="00E2427E"/>
    <w:rsid w:val="00E42C0E"/>
    <w:rsid w:val="00E47317"/>
    <w:rsid w:val="00E565F1"/>
    <w:rsid w:val="00E937A9"/>
    <w:rsid w:val="00EB1A0B"/>
    <w:rsid w:val="00EB760A"/>
    <w:rsid w:val="00EC7F38"/>
    <w:rsid w:val="00ED73D9"/>
    <w:rsid w:val="00F01EBB"/>
    <w:rsid w:val="00F2079A"/>
    <w:rsid w:val="00F30699"/>
    <w:rsid w:val="00F35ED6"/>
    <w:rsid w:val="00F54CF7"/>
    <w:rsid w:val="00F7100C"/>
    <w:rsid w:val="00F734A6"/>
    <w:rsid w:val="00FA4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61E94D-0201-43E8-A848-04FC4A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B5D"/>
    <w:pPr>
      <w:autoSpaceDE w:val="0"/>
      <w:autoSpaceDN w:val="0"/>
      <w:spacing w:before="120"/>
      <w:ind w:firstLine="284"/>
      <w:jc w:val="both"/>
    </w:pPr>
    <w:rPr>
      <w:sz w:val="24"/>
      <w:lang w:val="cs-CZ" w:eastAsia="cs-CZ"/>
    </w:rPr>
  </w:style>
  <w:style w:type="paragraph" w:styleId="Nadpis1">
    <w:name w:val="heading 1"/>
    <w:basedOn w:val="Normlny"/>
    <w:next w:val="Normlny"/>
    <w:qFormat/>
    <w:rsid w:val="006C5AA4"/>
    <w:pPr>
      <w:keepNext/>
      <w:numPr>
        <w:numId w:val="1"/>
      </w:numPr>
      <w:spacing w:before="360" w:after="120"/>
      <w:outlineLvl w:val="0"/>
    </w:pPr>
    <w:rPr>
      <w:b/>
      <w:bCs/>
      <w:kern w:val="28"/>
      <w:sz w:val="28"/>
      <w:szCs w:val="30"/>
      <w:lang w:val="en-US"/>
    </w:rPr>
  </w:style>
  <w:style w:type="paragraph" w:styleId="Nadpis2">
    <w:name w:val="heading 2"/>
    <w:basedOn w:val="Normlny"/>
    <w:next w:val="Normlny"/>
    <w:qFormat/>
    <w:rsid w:val="00183509"/>
    <w:pPr>
      <w:keepNext/>
      <w:numPr>
        <w:ilvl w:val="1"/>
        <w:numId w:val="1"/>
      </w:numPr>
      <w:spacing w:before="240" w:after="120"/>
      <w:outlineLvl w:val="1"/>
    </w:pPr>
    <w:rPr>
      <w:b/>
      <w:bCs/>
      <w:szCs w:val="24"/>
      <w:lang w:val="en-US"/>
    </w:rPr>
  </w:style>
  <w:style w:type="paragraph" w:styleId="Nadpis3">
    <w:name w:val="heading 3"/>
    <w:basedOn w:val="Normlny"/>
    <w:next w:val="Normlny"/>
    <w:qFormat/>
    <w:rsid w:val="00183509"/>
    <w:pPr>
      <w:keepNext/>
      <w:numPr>
        <w:ilvl w:val="2"/>
        <w:numId w:val="1"/>
      </w:numPr>
      <w:spacing w:after="60"/>
      <w:outlineLvl w:val="2"/>
    </w:pPr>
    <w:rPr>
      <w:b/>
      <w:bCs/>
      <w:szCs w:val="22"/>
      <w:lang w:val="en-US"/>
    </w:rPr>
  </w:style>
  <w:style w:type="paragraph" w:styleId="Nadpis4">
    <w:name w:val="heading 4"/>
    <w:basedOn w:val="Normlny"/>
    <w:next w:val="Normlny"/>
    <w:qFormat/>
    <w:pPr>
      <w:keepNext/>
      <w:numPr>
        <w:ilvl w:val="3"/>
        <w:numId w:val="1"/>
      </w:numPr>
      <w:tabs>
        <w:tab w:val="num" w:pos="0"/>
      </w:tabs>
      <w:spacing w:before="240" w:after="60"/>
      <w:ind w:left="340" w:hanging="340"/>
      <w:outlineLvl w:val="3"/>
    </w:pPr>
    <w:rPr>
      <w:rFonts w:ascii="Arial" w:hAnsi="Arial" w:cs="Arial"/>
      <w:b/>
      <w:bCs/>
      <w:szCs w:val="24"/>
      <w:lang w:val="en-US"/>
    </w:rPr>
  </w:style>
  <w:style w:type="paragraph" w:styleId="Nadpis5">
    <w:name w:val="heading 5"/>
    <w:basedOn w:val="Normlny"/>
    <w:next w:val="Normlny"/>
    <w:qFormat/>
    <w:pPr>
      <w:numPr>
        <w:ilvl w:val="4"/>
        <w:numId w:val="1"/>
      </w:numPr>
      <w:tabs>
        <w:tab w:val="num" w:pos="0"/>
      </w:tabs>
      <w:spacing w:before="240" w:after="60"/>
      <w:ind w:left="340" w:hanging="340"/>
      <w:outlineLvl w:val="4"/>
    </w:pPr>
    <w:rPr>
      <w:rFonts w:ascii="Arial" w:hAnsi="Arial" w:cs="Arial"/>
      <w:sz w:val="22"/>
      <w:szCs w:val="22"/>
      <w:lang w:val="en-US"/>
    </w:rPr>
  </w:style>
  <w:style w:type="paragraph" w:styleId="Nadpis6">
    <w:name w:val="heading 6"/>
    <w:basedOn w:val="Normlny"/>
    <w:next w:val="Normlny"/>
    <w:qFormat/>
    <w:pPr>
      <w:numPr>
        <w:ilvl w:val="5"/>
        <w:numId w:val="1"/>
      </w:numPr>
      <w:tabs>
        <w:tab w:val="num" w:pos="0"/>
      </w:tabs>
      <w:spacing w:before="240" w:after="60"/>
      <w:ind w:left="340" w:hanging="340"/>
      <w:outlineLvl w:val="5"/>
    </w:pPr>
    <w:rPr>
      <w:i/>
      <w:iCs/>
      <w:sz w:val="22"/>
      <w:szCs w:val="22"/>
      <w:lang w:val="en-US"/>
    </w:rPr>
  </w:style>
  <w:style w:type="paragraph" w:styleId="Nadpis7">
    <w:name w:val="heading 7"/>
    <w:basedOn w:val="Normlny"/>
    <w:next w:val="Normlny"/>
    <w:qFormat/>
    <w:pPr>
      <w:numPr>
        <w:ilvl w:val="6"/>
        <w:numId w:val="1"/>
      </w:numPr>
      <w:tabs>
        <w:tab w:val="num" w:pos="0"/>
      </w:tabs>
      <w:spacing w:before="240" w:after="60"/>
      <w:ind w:left="340" w:hanging="340"/>
      <w:outlineLvl w:val="6"/>
    </w:pPr>
    <w:rPr>
      <w:rFonts w:ascii="Arial" w:hAnsi="Arial" w:cs="Arial"/>
      <w:sz w:val="22"/>
      <w:szCs w:val="22"/>
      <w:lang w:val="en-US"/>
    </w:rPr>
  </w:style>
  <w:style w:type="paragraph" w:styleId="Nadpis8">
    <w:name w:val="heading 8"/>
    <w:basedOn w:val="Normlny"/>
    <w:next w:val="Normlny"/>
    <w:qFormat/>
    <w:pPr>
      <w:numPr>
        <w:ilvl w:val="7"/>
        <w:numId w:val="1"/>
      </w:numPr>
      <w:tabs>
        <w:tab w:val="num" w:pos="0"/>
      </w:tabs>
      <w:spacing w:before="240" w:after="60"/>
      <w:ind w:left="340" w:hanging="340"/>
      <w:outlineLvl w:val="7"/>
    </w:pPr>
    <w:rPr>
      <w:rFonts w:ascii="Arial" w:hAnsi="Arial" w:cs="Arial"/>
      <w:i/>
      <w:iCs/>
      <w:sz w:val="22"/>
      <w:szCs w:val="22"/>
      <w:lang w:val="en-US"/>
    </w:rPr>
  </w:style>
  <w:style w:type="paragraph" w:styleId="Nadpis9">
    <w:name w:val="heading 9"/>
    <w:basedOn w:val="Normlny"/>
    <w:next w:val="Normlny"/>
    <w:qFormat/>
    <w:pPr>
      <w:numPr>
        <w:ilvl w:val="8"/>
        <w:numId w:val="1"/>
      </w:numPr>
      <w:tabs>
        <w:tab w:val="num" w:pos="0"/>
      </w:tabs>
      <w:spacing w:before="240" w:after="60"/>
      <w:ind w:left="340" w:hanging="340"/>
      <w:outlineLvl w:val="8"/>
    </w:pPr>
    <w:rPr>
      <w:rFonts w:ascii="Arial" w:hAnsi="Arial" w:cs="Arial"/>
      <w:b/>
      <w:bCs/>
      <w:i/>
      <w:iCs/>
      <w:sz w:val="18"/>
      <w:szCs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szCs w:val="24"/>
      <w:lang w:val="en-US"/>
    </w:rPr>
  </w:style>
  <w:style w:type="paragraph" w:customStyle="1" w:styleId="Abstract">
    <w:name w:val="Abstract"/>
    <w:pPr>
      <w:autoSpaceDE w:val="0"/>
      <w:autoSpaceDN w:val="0"/>
      <w:ind w:right="567"/>
      <w:jc w:val="both"/>
    </w:pPr>
    <w:rPr>
      <w:sz w:val="22"/>
      <w:szCs w:val="22"/>
      <w:lang w:val="en-US" w:eastAsia="cs-CZ"/>
    </w:rPr>
  </w:style>
  <w:style w:type="paragraph" w:customStyle="1" w:styleId="KeywordTitle">
    <w:name w:val="Keyword Title"/>
    <w:pPr>
      <w:autoSpaceDE w:val="0"/>
      <w:autoSpaceDN w:val="0"/>
      <w:spacing w:before="240" w:after="120"/>
      <w:ind w:right="567"/>
    </w:pPr>
    <w:rPr>
      <w:b/>
      <w:bCs/>
      <w:sz w:val="22"/>
      <w:szCs w:val="22"/>
      <w:lang w:val="en-US" w:eastAsia="cs-CZ"/>
    </w:rPr>
  </w:style>
  <w:style w:type="paragraph" w:customStyle="1" w:styleId="Keyword">
    <w:name w:val="Keyword"/>
    <w:pPr>
      <w:autoSpaceDE w:val="0"/>
      <w:autoSpaceDN w:val="0"/>
      <w:ind w:right="567"/>
      <w:jc w:val="both"/>
    </w:pPr>
    <w:rPr>
      <w:sz w:val="22"/>
      <w:szCs w:val="22"/>
      <w:lang w:val="en-US" w:eastAsia="cs-CZ"/>
    </w:rPr>
  </w:style>
  <w:style w:type="paragraph" w:customStyle="1" w:styleId="AbstractTitle">
    <w:name w:val="Abstract Title"/>
    <w:basedOn w:val="Abstract"/>
    <w:next w:val="Abstract"/>
    <w:pPr>
      <w:spacing w:before="600" w:after="120"/>
      <w:jc w:val="left"/>
    </w:pPr>
    <w:rPr>
      <w:b/>
      <w:bCs/>
    </w:rPr>
  </w:style>
  <w:style w:type="paragraph" w:customStyle="1" w:styleId="Author">
    <w:name w:val="Author"/>
    <w:pPr>
      <w:autoSpaceDE w:val="0"/>
      <w:autoSpaceDN w:val="0"/>
      <w:spacing w:before="120" w:after="120"/>
      <w:jc w:val="center"/>
    </w:pPr>
    <w:rPr>
      <w:sz w:val="22"/>
      <w:szCs w:val="22"/>
      <w:lang w:val="en-US" w:eastAsia="cs-CZ"/>
    </w:rPr>
  </w:style>
  <w:style w:type="paragraph" w:customStyle="1" w:styleId="BibItem">
    <w:name w:val="BibItem"/>
    <w:basedOn w:val="Zkladntext"/>
    <w:pPr>
      <w:keepLines/>
      <w:numPr>
        <w:numId w:val="3"/>
      </w:numPr>
      <w:tabs>
        <w:tab w:val="clear" w:pos="1222"/>
      </w:tabs>
      <w:ind w:left="454" w:hanging="454"/>
    </w:pPr>
  </w:style>
  <w:style w:type="paragraph" w:styleId="slovanzoznam">
    <w:name w:val="List Number"/>
    <w:basedOn w:val="Normlny"/>
    <w:pPr>
      <w:numPr>
        <w:numId w:val="5"/>
      </w:numPr>
    </w:pPr>
    <w:rPr>
      <w:sz w:val="22"/>
      <w:szCs w:val="22"/>
      <w:lang w:val="en-US"/>
    </w:rPr>
  </w:style>
  <w:style w:type="paragraph" w:customStyle="1" w:styleId="Equation">
    <w:name w:val="Equation"/>
    <w:pPr>
      <w:tabs>
        <w:tab w:val="center" w:pos="4536"/>
        <w:tab w:val="right" w:pos="9072"/>
      </w:tabs>
      <w:autoSpaceDE w:val="0"/>
      <w:autoSpaceDN w:val="0"/>
      <w:spacing w:before="160" w:after="120"/>
      <w:jc w:val="center"/>
    </w:pPr>
    <w:rPr>
      <w:sz w:val="22"/>
      <w:szCs w:val="22"/>
      <w:lang w:val="en-US" w:eastAsia="cs-CZ"/>
    </w:rPr>
  </w:style>
  <w:style w:type="paragraph" w:customStyle="1" w:styleId="Figure">
    <w:name w:val="Figure"/>
    <w:pPr>
      <w:autoSpaceDE w:val="0"/>
      <w:autoSpaceDN w:val="0"/>
      <w:spacing w:before="240"/>
      <w:jc w:val="center"/>
    </w:pPr>
    <w:rPr>
      <w:sz w:val="22"/>
      <w:szCs w:val="22"/>
      <w:lang w:val="en-US" w:eastAsia="cs-CZ"/>
    </w:rPr>
  </w:style>
  <w:style w:type="paragraph" w:styleId="Zoznamsodrkami">
    <w:name w:val="List Bullet"/>
    <w:basedOn w:val="Normlny"/>
    <w:autoRedefine/>
    <w:pPr>
      <w:numPr>
        <w:numId w:val="4"/>
      </w:numPr>
      <w:spacing w:before="60" w:after="60"/>
    </w:pPr>
    <w:rPr>
      <w:szCs w:val="22"/>
    </w:rPr>
  </w:style>
  <w:style w:type="paragraph" w:customStyle="1" w:styleId="Tabular">
    <w:name w:val="Tabular"/>
    <w:pPr>
      <w:autoSpaceDE w:val="0"/>
      <w:autoSpaceDN w:val="0"/>
      <w:jc w:val="center"/>
    </w:pPr>
    <w:rPr>
      <w:sz w:val="22"/>
      <w:szCs w:val="22"/>
      <w:lang w:val="en-US" w:eastAsia="cs-CZ"/>
    </w:rPr>
  </w:style>
  <w:style w:type="paragraph" w:styleId="Textpoznmkypodiarou">
    <w:name w:val="footnote text"/>
    <w:basedOn w:val="Normlny"/>
    <w:semiHidden/>
    <w:rPr>
      <w:sz w:val="22"/>
      <w:szCs w:val="22"/>
    </w:rPr>
  </w:style>
  <w:style w:type="paragraph" w:styleId="Nzov">
    <w:name w:val="Title"/>
    <w:basedOn w:val="Normlny"/>
    <w:qFormat/>
    <w:rsid w:val="003F0014"/>
    <w:pPr>
      <w:spacing w:before="480" w:after="120"/>
      <w:ind w:left="851" w:right="850"/>
      <w:jc w:val="center"/>
    </w:pPr>
    <w:rPr>
      <w:rFonts w:cs="Arial"/>
      <w:b/>
      <w:caps/>
      <w:sz w:val="32"/>
      <w:szCs w:val="32"/>
      <w:lang w:val="en-US"/>
    </w:rPr>
  </w:style>
  <w:style w:type="paragraph" w:styleId="Popis">
    <w:name w:val="caption"/>
    <w:basedOn w:val="Normlny"/>
    <w:next w:val="Normlny"/>
    <w:qFormat/>
    <w:pPr>
      <w:spacing w:after="120"/>
      <w:ind w:left="567" w:right="539"/>
      <w:jc w:val="center"/>
    </w:pPr>
    <w:rPr>
      <w:sz w:val="22"/>
      <w:szCs w:val="22"/>
      <w:lang w:val="en-US"/>
    </w:rPr>
  </w:style>
  <w:style w:type="character" w:styleId="Odkaznapoznmkupodiarou">
    <w:name w:val="footnote reference"/>
    <w:semiHidden/>
    <w:rPr>
      <w:vertAlign w:val="superscript"/>
    </w:rPr>
  </w:style>
  <w:style w:type="paragraph" w:styleId="Hlavika">
    <w:name w:val="header"/>
    <w:basedOn w:val="Normlny"/>
    <w:link w:val="HlavikaChar"/>
    <w:uiPriority w:val="99"/>
    <w:pPr>
      <w:tabs>
        <w:tab w:val="center" w:pos="4536"/>
        <w:tab w:val="right" w:pos="9072"/>
      </w:tabs>
    </w:pPr>
    <w:rPr>
      <w:sz w:val="22"/>
      <w:szCs w:val="22"/>
      <w:lang w:val="en-US"/>
    </w:rPr>
  </w:style>
  <w:style w:type="character" w:customStyle="1" w:styleId="Emphasized">
    <w:name w:val="Emphasized"/>
    <w:rPr>
      <w:i/>
      <w:iCs/>
    </w:rPr>
  </w:style>
  <w:style w:type="paragraph" w:styleId="Pta">
    <w:name w:val="footer"/>
    <w:basedOn w:val="Normlny"/>
    <w:link w:val="PtaChar"/>
    <w:uiPriority w:val="99"/>
    <w:pPr>
      <w:tabs>
        <w:tab w:val="center" w:pos="4536"/>
        <w:tab w:val="right" w:pos="9072"/>
      </w:tabs>
    </w:pPr>
    <w:rPr>
      <w:sz w:val="22"/>
      <w:szCs w:val="22"/>
      <w:lang w:val="en-US"/>
    </w:rPr>
  </w:style>
  <w:style w:type="character" w:styleId="slostrany">
    <w:name w:val="page number"/>
    <w:basedOn w:val="Predvolenpsmoodseku"/>
  </w:style>
  <w:style w:type="paragraph" w:customStyle="1" w:styleId="Literatura">
    <w:name w:val="Literatura"/>
    <w:pPr>
      <w:keepNext/>
      <w:autoSpaceDE w:val="0"/>
      <w:autoSpaceDN w:val="0"/>
      <w:spacing w:before="360" w:after="60"/>
    </w:pPr>
    <w:rPr>
      <w:b/>
      <w:bCs/>
      <w:kern w:val="28"/>
      <w:sz w:val="30"/>
      <w:szCs w:val="30"/>
      <w:lang w:val="en-US" w:eastAsia="cs-CZ"/>
    </w:rPr>
  </w:style>
  <w:style w:type="character" w:styleId="Hypertextovprepojenie">
    <w:name w:val="Hyperlink"/>
    <w:rPr>
      <w:color w:val="0000FF"/>
      <w:u w:val="single"/>
    </w:rPr>
  </w:style>
  <w:style w:type="paragraph" w:styleId="Zarkazkladnhotextu">
    <w:name w:val="Body Text Indent"/>
    <w:basedOn w:val="Normlny"/>
    <w:pPr>
      <w:tabs>
        <w:tab w:val="left" w:pos="709"/>
      </w:tabs>
      <w:spacing w:line="360" w:lineRule="auto"/>
      <w:ind w:firstLine="567"/>
    </w:pPr>
    <w:rPr>
      <w:szCs w:val="24"/>
    </w:rPr>
  </w:style>
  <w:style w:type="paragraph" w:styleId="Zarkazkladnhotextu3">
    <w:name w:val="Body Text Indent 3"/>
    <w:basedOn w:val="Normlny"/>
    <w:pPr>
      <w:ind w:firstLine="567"/>
    </w:pPr>
    <w:rPr>
      <w:szCs w:val="24"/>
    </w:rPr>
  </w:style>
  <w:style w:type="paragraph" w:styleId="Zarkazkladnhotextu2">
    <w:name w:val="Body Text Indent 2"/>
    <w:basedOn w:val="Normlny"/>
    <w:pPr>
      <w:spacing w:line="360" w:lineRule="auto"/>
      <w:ind w:firstLine="709"/>
    </w:pPr>
    <w:rPr>
      <w:sz w:val="22"/>
      <w:szCs w:val="22"/>
    </w:rPr>
  </w:style>
  <w:style w:type="character" w:styleId="Zvraznenie">
    <w:name w:val="Emphasis"/>
    <w:uiPriority w:val="20"/>
    <w:qFormat/>
    <w:rsid w:val="00A83512"/>
    <w:rPr>
      <w:i/>
      <w:iCs/>
    </w:rPr>
  </w:style>
  <w:style w:type="paragraph" w:customStyle="1" w:styleId="Tabulka">
    <w:name w:val="Tabulka"/>
    <w:basedOn w:val="Zkladntext"/>
    <w:pPr>
      <w:ind w:firstLine="0"/>
    </w:pPr>
    <w:rPr>
      <w:lang w:val="cs-CZ"/>
    </w:rPr>
  </w:style>
  <w:style w:type="paragraph" w:customStyle="1" w:styleId="Nadpistabulky">
    <w:name w:val="Nadpis tabulky"/>
    <w:basedOn w:val="Zkladntext"/>
    <w:pPr>
      <w:ind w:firstLine="0"/>
    </w:pPr>
    <w:rPr>
      <w:i/>
      <w:iCs/>
      <w:sz w:val="20"/>
      <w:szCs w:val="20"/>
      <w:lang w:val="cs-CZ"/>
    </w:rPr>
  </w:style>
  <w:style w:type="paragraph" w:customStyle="1" w:styleId="Nadpisobrzku">
    <w:name w:val="Nadpis obrázku"/>
    <w:basedOn w:val="Nadpistabulky"/>
    <w:pPr>
      <w:jc w:val="center"/>
    </w:pPr>
  </w:style>
  <w:style w:type="paragraph" w:customStyle="1" w:styleId="TTPAddress">
    <w:name w:val="TTP Address"/>
    <w:basedOn w:val="Normlny"/>
    <w:uiPriority w:val="99"/>
    <w:rsid w:val="006C5AA4"/>
    <w:pPr>
      <w:jc w:val="center"/>
    </w:pPr>
    <w:rPr>
      <w:rFonts w:ascii="Arial" w:eastAsia="SimSun" w:hAnsi="Arial"/>
      <w:sz w:val="22"/>
      <w:lang w:val="en-US" w:eastAsia="en-US"/>
    </w:rPr>
  </w:style>
  <w:style w:type="paragraph" w:customStyle="1" w:styleId="TTPTitle">
    <w:name w:val="TTP Title"/>
    <w:basedOn w:val="Normlny"/>
    <w:next w:val="Normlny"/>
    <w:uiPriority w:val="99"/>
    <w:rsid w:val="006C5AA4"/>
    <w:pPr>
      <w:spacing w:after="120"/>
      <w:jc w:val="center"/>
    </w:pPr>
    <w:rPr>
      <w:rFonts w:ascii="Arial" w:eastAsia="SimSun" w:hAnsi="Arial"/>
      <w:b/>
      <w:sz w:val="30"/>
      <w:lang w:val="en-US" w:eastAsia="en-US"/>
    </w:rPr>
  </w:style>
  <w:style w:type="paragraph" w:customStyle="1" w:styleId="TTPAbstract">
    <w:name w:val="TTP Abstract"/>
    <w:basedOn w:val="Normlny"/>
    <w:next w:val="Normlny"/>
    <w:uiPriority w:val="99"/>
    <w:rsid w:val="006C5AA4"/>
    <w:pPr>
      <w:spacing w:before="360"/>
    </w:pPr>
    <w:rPr>
      <w:rFonts w:eastAsia="SimSun"/>
      <w:lang w:val="en-US" w:eastAsia="en-US"/>
    </w:rPr>
  </w:style>
  <w:style w:type="paragraph" w:customStyle="1" w:styleId="TTPKeywords">
    <w:name w:val="TTP Keywords"/>
    <w:basedOn w:val="Normlny"/>
    <w:next w:val="TTPAbstract"/>
    <w:uiPriority w:val="99"/>
    <w:rsid w:val="006C5AA4"/>
    <w:pPr>
      <w:spacing w:before="360"/>
    </w:pPr>
    <w:rPr>
      <w:rFonts w:ascii="Arial" w:eastAsia="SimSun" w:hAnsi="Arial"/>
      <w:sz w:val="22"/>
      <w:lang w:val="en-US" w:eastAsia="en-US"/>
    </w:rPr>
  </w:style>
  <w:style w:type="paragraph" w:customStyle="1" w:styleId="References">
    <w:name w:val="References"/>
    <w:basedOn w:val="Normlny"/>
    <w:rsid w:val="006C5AA4"/>
    <w:pPr>
      <w:numPr>
        <w:numId w:val="12"/>
      </w:numPr>
    </w:pPr>
    <w:rPr>
      <w:rFonts w:eastAsia="PMingLiU"/>
      <w:sz w:val="16"/>
      <w:szCs w:val="16"/>
      <w:lang w:val="en-US" w:eastAsia="en-US"/>
    </w:rPr>
  </w:style>
  <w:style w:type="paragraph" w:customStyle="1" w:styleId="Text">
    <w:name w:val="Text"/>
    <w:basedOn w:val="Normlny"/>
    <w:rsid w:val="006C5AA4"/>
    <w:pPr>
      <w:widowControl w:val="0"/>
      <w:spacing w:line="252" w:lineRule="auto"/>
      <w:ind w:firstLine="202"/>
    </w:pPr>
    <w:rPr>
      <w:rFonts w:eastAsia="PMingLiU"/>
      <w:lang w:val="en-US" w:eastAsia="en-US"/>
    </w:rPr>
  </w:style>
  <w:style w:type="paragraph" w:customStyle="1" w:styleId="ReferenceHead">
    <w:name w:val="Reference Head"/>
    <w:basedOn w:val="Nadpis1"/>
    <w:rsid w:val="006C5AA4"/>
    <w:pPr>
      <w:numPr>
        <w:numId w:val="0"/>
      </w:numPr>
      <w:spacing w:before="240" w:after="80"/>
      <w:jc w:val="center"/>
    </w:pPr>
    <w:rPr>
      <w:rFonts w:eastAsia="PMingLiU"/>
      <w:b w:val="0"/>
      <w:bCs w:val="0"/>
      <w:smallCaps/>
      <w:sz w:val="20"/>
      <w:szCs w:val="20"/>
      <w:lang w:eastAsia="en-US"/>
    </w:rPr>
  </w:style>
  <w:style w:type="paragraph" w:customStyle="1" w:styleId="TTPParagraphothers">
    <w:name w:val="TTP Paragraph (others)"/>
    <w:basedOn w:val="TTPParagraph1st"/>
    <w:uiPriority w:val="99"/>
    <w:unhideWhenUsed/>
    <w:rsid w:val="00B5164D"/>
    <w:pPr>
      <w:ind w:firstLine="283"/>
    </w:pPr>
  </w:style>
  <w:style w:type="paragraph" w:customStyle="1" w:styleId="TTPEquation">
    <w:name w:val="TTP Equation"/>
    <w:basedOn w:val="Normlny"/>
    <w:next w:val="TTPParagraph1st"/>
    <w:uiPriority w:val="99"/>
    <w:unhideWhenUsed/>
    <w:rsid w:val="00B5164D"/>
    <w:pPr>
      <w:tabs>
        <w:tab w:val="right" w:pos="9923"/>
      </w:tabs>
      <w:spacing w:before="240" w:after="240"/>
      <w:ind w:left="284" w:right="-11"/>
    </w:pPr>
    <w:rPr>
      <w:rFonts w:eastAsia="SimSun" w:hint="eastAsia"/>
      <w:lang w:val="de-DE" w:eastAsia="en-US"/>
    </w:rPr>
  </w:style>
  <w:style w:type="paragraph" w:customStyle="1" w:styleId="TTPParagraph1st">
    <w:name w:val="TTP Paragraph (1st)"/>
    <w:basedOn w:val="Normlny"/>
    <w:next w:val="TTPParagraphothers"/>
    <w:uiPriority w:val="99"/>
    <w:unhideWhenUsed/>
    <w:rsid w:val="00B5164D"/>
    <w:rPr>
      <w:rFonts w:eastAsia="SimSun" w:hint="eastAsia"/>
      <w:lang w:val="en-US" w:eastAsia="en-US"/>
    </w:rPr>
  </w:style>
  <w:style w:type="paragraph" w:customStyle="1" w:styleId="TTPSectionHeading">
    <w:name w:val="TTP Section Heading"/>
    <w:basedOn w:val="Normlny"/>
    <w:next w:val="TTPParagraph1st"/>
    <w:uiPriority w:val="99"/>
    <w:unhideWhenUsed/>
    <w:rsid w:val="00B5164D"/>
    <w:pPr>
      <w:spacing w:before="360" w:after="120"/>
    </w:pPr>
    <w:rPr>
      <w:rFonts w:eastAsia="SimSun" w:hint="eastAsia"/>
      <w:b/>
      <w:lang w:val="en-US" w:eastAsia="en-US"/>
    </w:rPr>
  </w:style>
  <w:style w:type="paragraph" w:customStyle="1" w:styleId="a">
    <w:name w:val="文献"/>
    <w:basedOn w:val="Normlny"/>
    <w:unhideWhenUsed/>
    <w:qFormat/>
    <w:rsid w:val="003F0014"/>
    <w:pPr>
      <w:tabs>
        <w:tab w:val="num" w:pos="432"/>
      </w:tabs>
      <w:autoSpaceDE/>
      <w:autoSpaceDN/>
      <w:spacing w:after="120" w:line="280" w:lineRule="exact"/>
      <w:ind w:left="432" w:hanging="432"/>
    </w:pPr>
    <w:rPr>
      <w:rFonts w:eastAsia="MS Mincho" w:hint="eastAsia"/>
      <w:kern w:val="2"/>
      <w:shd w:val="clear" w:color="auto" w:fill="FFFFFF"/>
      <w:lang w:val="en-US" w:eastAsia="ja-JP"/>
    </w:rPr>
  </w:style>
  <w:style w:type="table" w:styleId="Mriekatabuky">
    <w:name w:val="Table Grid"/>
    <w:basedOn w:val="Normlnatabuka"/>
    <w:rsid w:val="0082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717760"/>
    <w:rPr>
      <w:sz w:val="22"/>
      <w:szCs w:val="22"/>
      <w:lang w:val="en-US" w:eastAsia="cs-CZ"/>
    </w:rPr>
  </w:style>
  <w:style w:type="paragraph" w:styleId="Textbubliny">
    <w:name w:val="Balloon Text"/>
    <w:basedOn w:val="Normlny"/>
    <w:link w:val="TextbublinyChar"/>
    <w:rsid w:val="00C47417"/>
    <w:pPr>
      <w:spacing w:before="0"/>
    </w:pPr>
    <w:rPr>
      <w:rFonts w:ascii="Tahoma" w:hAnsi="Tahoma" w:cs="Tahoma"/>
      <w:sz w:val="16"/>
      <w:szCs w:val="16"/>
    </w:rPr>
  </w:style>
  <w:style w:type="character" w:customStyle="1" w:styleId="TextbublinyChar">
    <w:name w:val="Text bubliny Char"/>
    <w:basedOn w:val="Predvolenpsmoodseku"/>
    <w:link w:val="Textbubliny"/>
    <w:rsid w:val="00C47417"/>
    <w:rPr>
      <w:rFonts w:ascii="Tahoma" w:hAnsi="Tahoma" w:cs="Tahoma"/>
      <w:sz w:val="16"/>
      <w:szCs w:val="16"/>
      <w:lang w:val="cs-CZ" w:eastAsia="cs-CZ"/>
    </w:rPr>
  </w:style>
  <w:style w:type="paragraph" w:styleId="Odsekzoznamu">
    <w:name w:val="List Paragraph"/>
    <w:basedOn w:val="Normlny"/>
    <w:uiPriority w:val="34"/>
    <w:qFormat/>
    <w:rsid w:val="004908F6"/>
    <w:pPr>
      <w:ind w:left="720"/>
      <w:contextualSpacing/>
    </w:pPr>
  </w:style>
  <w:style w:type="paragraph" w:styleId="Normlnywebov">
    <w:name w:val="Normal (Web)"/>
    <w:basedOn w:val="Normlny"/>
    <w:uiPriority w:val="99"/>
    <w:semiHidden/>
    <w:unhideWhenUsed/>
    <w:rsid w:val="004908F6"/>
    <w:pPr>
      <w:autoSpaceDE/>
      <w:autoSpaceDN/>
      <w:spacing w:before="100" w:beforeAutospacing="1" w:after="100" w:afterAutospacing="1"/>
      <w:ind w:firstLine="0"/>
      <w:jc w:val="left"/>
    </w:pPr>
    <w:rPr>
      <w:szCs w:val="24"/>
      <w:lang w:val="sk-SK" w:eastAsia="sk-SK"/>
    </w:rPr>
  </w:style>
  <w:style w:type="paragraph" w:customStyle="1" w:styleId="Els-body-text">
    <w:name w:val="Els-body-text"/>
    <w:rsid w:val="00BF5DCD"/>
    <w:pPr>
      <w:spacing w:line="240" w:lineRule="exact"/>
      <w:ind w:firstLine="238"/>
      <w:jc w:val="both"/>
    </w:pPr>
    <w:rPr>
      <w:rFonts w:eastAsia="SimSun"/>
      <w:lang w:val="en-US" w:eastAsia="en-US"/>
    </w:rPr>
  </w:style>
  <w:style w:type="paragraph" w:customStyle="1" w:styleId="Els-1storder-head">
    <w:name w:val="Els-1storder-head"/>
    <w:next w:val="Els-body-text"/>
    <w:rsid w:val="00903865"/>
    <w:pPr>
      <w:keepNext/>
      <w:numPr>
        <w:numId w:val="19"/>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903865"/>
    <w:pPr>
      <w:keepNext/>
      <w:numPr>
        <w:ilvl w:val="1"/>
        <w:numId w:val="19"/>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903865"/>
    <w:pPr>
      <w:keepNext/>
      <w:numPr>
        <w:ilvl w:val="2"/>
        <w:numId w:val="19"/>
      </w:numPr>
      <w:suppressAutoHyphens/>
      <w:spacing w:before="240" w:line="240" w:lineRule="exact"/>
    </w:pPr>
    <w:rPr>
      <w:rFonts w:eastAsia="SimSun"/>
      <w:i/>
      <w:lang w:val="en-US" w:eastAsia="en-US"/>
    </w:rPr>
  </w:style>
  <w:style w:type="paragraph" w:customStyle="1" w:styleId="Els-4thorder-head">
    <w:name w:val="Els-4thorder-head"/>
    <w:next w:val="Els-body-text"/>
    <w:rsid w:val="00903865"/>
    <w:pPr>
      <w:keepNext/>
      <w:numPr>
        <w:ilvl w:val="3"/>
        <w:numId w:val="19"/>
      </w:numPr>
      <w:suppressAutoHyphens/>
      <w:spacing w:before="240" w:line="240" w:lineRule="exact"/>
    </w:pPr>
    <w:rPr>
      <w:rFonts w:eastAsia="SimSun"/>
      <w:i/>
      <w:lang w:val="en-US" w:eastAsia="en-US"/>
    </w:rPr>
  </w:style>
  <w:style w:type="paragraph" w:customStyle="1" w:styleId="sample-citation">
    <w:name w:val="sample-citation"/>
    <w:basedOn w:val="Normlny"/>
    <w:rsid w:val="00CA2040"/>
    <w:pPr>
      <w:autoSpaceDE/>
      <w:autoSpaceDN/>
      <w:spacing w:before="100" w:beforeAutospacing="1" w:after="100" w:afterAutospacing="1"/>
      <w:ind w:firstLine="0"/>
      <w:jc w:val="left"/>
    </w:pPr>
    <w:rPr>
      <w:szCs w:val="24"/>
      <w:lang w:val="sk-SK" w:eastAsia="sk-SK"/>
    </w:rPr>
  </w:style>
  <w:style w:type="character" w:customStyle="1" w:styleId="apple-converted-space">
    <w:name w:val="apple-converted-space"/>
    <w:basedOn w:val="Predvolenpsmoodseku"/>
    <w:rsid w:val="00CA2040"/>
  </w:style>
  <w:style w:type="character" w:styleId="PouitHypertextovPrepojenie">
    <w:name w:val="FollowedHyperlink"/>
    <w:basedOn w:val="Predvolenpsmoodseku"/>
    <w:semiHidden/>
    <w:unhideWhenUsed/>
    <w:rsid w:val="007C56DD"/>
    <w:rPr>
      <w:color w:val="954F72" w:themeColor="followedHyperlink"/>
      <w:u w:val="single"/>
    </w:rPr>
  </w:style>
  <w:style w:type="paragraph" w:customStyle="1" w:styleId="Els-table-text">
    <w:name w:val="Els-table-text"/>
    <w:rsid w:val="00130A76"/>
    <w:pPr>
      <w:spacing w:after="80" w:line="200" w:lineRule="exact"/>
    </w:pPr>
    <w:rPr>
      <w:rFonts w:eastAsia="SimSun"/>
      <w:sz w:val="16"/>
      <w:lang w:val="en-US" w:eastAsia="en-US"/>
    </w:rPr>
  </w:style>
  <w:style w:type="paragraph" w:customStyle="1" w:styleId="ReferencesText">
    <w:name w:val="References Text"/>
    <w:basedOn w:val="Normlny"/>
    <w:rsid w:val="003A6C10"/>
    <w:pPr>
      <w:autoSpaceDE/>
      <w:autoSpaceDN/>
      <w:spacing w:before="0" w:after="40"/>
      <w:ind w:left="284" w:hanging="284"/>
    </w:pPr>
    <w:rPr>
      <w:sz w:val="18"/>
      <w:szCs w:val="24"/>
      <w:lang w:val="en-US" w:eastAsia="en-US"/>
    </w:rPr>
  </w:style>
  <w:style w:type="character" w:customStyle="1" w:styleId="PtaChar">
    <w:name w:val="Päta Char"/>
    <w:basedOn w:val="Predvolenpsmoodseku"/>
    <w:link w:val="Pta"/>
    <w:uiPriority w:val="99"/>
    <w:rsid w:val="002C6F80"/>
    <w:rPr>
      <w:sz w:val="22"/>
      <w:szCs w:val="22"/>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1314">
      <w:bodyDiv w:val="1"/>
      <w:marLeft w:val="0"/>
      <w:marRight w:val="0"/>
      <w:marTop w:val="0"/>
      <w:marBottom w:val="0"/>
      <w:divBdr>
        <w:top w:val="none" w:sz="0" w:space="0" w:color="auto"/>
        <w:left w:val="none" w:sz="0" w:space="0" w:color="auto"/>
        <w:bottom w:val="none" w:sz="0" w:space="0" w:color="auto"/>
        <w:right w:val="none" w:sz="0" w:space="0" w:color="auto"/>
      </w:divBdr>
      <w:divsChild>
        <w:div w:id="1752384657">
          <w:marLeft w:val="0"/>
          <w:marRight w:val="0"/>
          <w:marTop w:val="0"/>
          <w:marBottom w:val="0"/>
          <w:divBdr>
            <w:top w:val="none" w:sz="0" w:space="0" w:color="auto"/>
            <w:left w:val="none" w:sz="0" w:space="0" w:color="auto"/>
            <w:bottom w:val="none" w:sz="0" w:space="0" w:color="auto"/>
            <w:right w:val="none" w:sz="0" w:space="0" w:color="auto"/>
          </w:divBdr>
          <w:divsChild>
            <w:div w:id="1406025718">
              <w:marLeft w:val="0"/>
              <w:marRight w:val="0"/>
              <w:marTop w:val="0"/>
              <w:marBottom w:val="0"/>
              <w:divBdr>
                <w:top w:val="none" w:sz="0" w:space="0" w:color="auto"/>
                <w:left w:val="none" w:sz="0" w:space="0" w:color="auto"/>
                <w:bottom w:val="none" w:sz="0" w:space="0" w:color="auto"/>
                <w:right w:val="none" w:sz="0" w:space="0" w:color="auto"/>
              </w:divBdr>
              <w:divsChild>
                <w:div w:id="1435049932">
                  <w:marLeft w:val="0"/>
                  <w:marRight w:val="0"/>
                  <w:marTop w:val="0"/>
                  <w:marBottom w:val="0"/>
                  <w:divBdr>
                    <w:top w:val="none" w:sz="0" w:space="0" w:color="auto"/>
                    <w:left w:val="none" w:sz="0" w:space="0" w:color="auto"/>
                    <w:bottom w:val="none" w:sz="0" w:space="0" w:color="auto"/>
                    <w:right w:val="none" w:sz="0" w:space="0" w:color="auto"/>
                  </w:divBdr>
                  <w:divsChild>
                    <w:div w:id="1057128332">
                      <w:marLeft w:val="0"/>
                      <w:marRight w:val="0"/>
                      <w:marTop w:val="0"/>
                      <w:marBottom w:val="0"/>
                      <w:divBdr>
                        <w:top w:val="none" w:sz="0" w:space="0" w:color="auto"/>
                        <w:left w:val="none" w:sz="0" w:space="0" w:color="auto"/>
                        <w:bottom w:val="none" w:sz="0" w:space="0" w:color="auto"/>
                        <w:right w:val="none" w:sz="0" w:space="0" w:color="auto"/>
                      </w:divBdr>
                      <w:divsChild>
                        <w:div w:id="1794129796">
                          <w:marLeft w:val="0"/>
                          <w:marRight w:val="0"/>
                          <w:marTop w:val="0"/>
                          <w:marBottom w:val="0"/>
                          <w:divBdr>
                            <w:top w:val="none" w:sz="0" w:space="0" w:color="auto"/>
                            <w:left w:val="none" w:sz="0" w:space="0" w:color="auto"/>
                            <w:bottom w:val="none" w:sz="0" w:space="0" w:color="auto"/>
                            <w:right w:val="none" w:sz="0" w:space="0" w:color="auto"/>
                          </w:divBdr>
                          <w:divsChild>
                            <w:div w:id="285434316">
                              <w:marLeft w:val="0"/>
                              <w:marRight w:val="0"/>
                              <w:marTop w:val="0"/>
                              <w:marBottom w:val="0"/>
                              <w:divBdr>
                                <w:top w:val="none" w:sz="0" w:space="0" w:color="auto"/>
                                <w:left w:val="none" w:sz="0" w:space="0" w:color="auto"/>
                                <w:bottom w:val="none" w:sz="0" w:space="0" w:color="auto"/>
                                <w:right w:val="none" w:sz="0" w:space="0" w:color="auto"/>
                              </w:divBdr>
                              <w:divsChild>
                                <w:div w:id="1778914179">
                                  <w:marLeft w:val="0"/>
                                  <w:marRight w:val="0"/>
                                  <w:marTop w:val="0"/>
                                  <w:marBottom w:val="0"/>
                                  <w:divBdr>
                                    <w:top w:val="none" w:sz="0" w:space="0" w:color="auto"/>
                                    <w:left w:val="none" w:sz="0" w:space="0" w:color="auto"/>
                                    <w:bottom w:val="none" w:sz="0" w:space="0" w:color="auto"/>
                                    <w:right w:val="none" w:sz="0" w:space="0" w:color="auto"/>
                                  </w:divBdr>
                                  <w:divsChild>
                                    <w:div w:id="1732771983">
                                      <w:marLeft w:val="0"/>
                                      <w:marRight w:val="0"/>
                                      <w:marTop w:val="0"/>
                                      <w:marBottom w:val="0"/>
                                      <w:divBdr>
                                        <w:top w:val="none" w:sz="0" w:space="0" w:color="auto"/>
                                        <w:left w:val="none" w:sz="0" w:space="0" w:color="auto"/>
                                        <w:bottom w:val="none" w:sz="0" w:space="0" w:color="auto"/>
                                        <w:right w:val="none" w:sz="0" w:space="0" w:color="auto"/>
                                      </w:divBdr>
                                      <w:divsChild>
                                        <w:div w:id="1999839027">
                                          <w:marLeft w:val="0"/>
                                          <w:marRight w:val="0"/>
                                          <w:marTop w:val="0"/>
                                          <w:marBottom w:val="0"/>
                                          <w:divBdr>
                                            <w:top w:val="none" w:sz="0" w:space="0" w:color="auto"/>
                                            <w:left w:val="none" w:sz="0" w:space="0" w:color="auto"/>
                                            <w:bottom w:val="none" w:sz="0" w:space="0" w:color="auto"/>
                                            <w:right w:val="none" w:sz="0" w:space="0" w:color="auto"/>
                                          </w:divBdr>
                                          <w:divsChild>
                                            <w:div w:id="1940138190">
                                              <w:marLeft w:val="0"/>
                                              <w:marRight w:val="0"/>
                                              <w:marTop w:val="0"/>
                                              <w:marBottom w:val="0"/>
                                              <w:divBdr>
                                                <w:top w:val="none" w:sz="0" w:space="0" w:color="auto"/>
                                                <w:left w:val="none" w:sz="0" w:space="0" w:color="auto"/>
                                                <w:bottom w:val="none" w:sz="0" w:space="0" w:color="auto"/>
                                                <w:right w:val="none" w:sz="0" w:space="0" w:color="auto"/>
                                              </w:divBdr>
                                              <w:divsChild>
                                                <w:div w:id="2054306496">
                                                  <w:marLeft w:val="0"/>
                                                  <w:marRight w:val="0"/>
                                                  <w:marTop w:val="0"/>
                                                  <w:marBottom w:val="0"/>
                                                  <w:divBdr>
                                                    <w:top w:val="none" w:sz="0" w:space="0" w:color="auto"/>
                                                    <w:left w:val="none" w:sz="0" w:space="0" w:color="auto"/>
                                                    <w:bottom w:val="none" w:sz="0" w:space="0" w:color="auto"/>
                                                    <w:right w:val="none" w:sz="0" w:space="0" w:color="auto"/>
                                                  </w:divBdr>
                                                  <w:divsChild>
                                                    <w:div w:id="1380471246">
                                                      <w:marLeft w:val="0"/>
                                                      <w:marRight w:val="0"/>
                                                      <w:marTop w:val="0"/>
                                                      <w:marBottom w:val="0"/>
                                                      <w:divBdr>
                                                        <w:top w:val="none" w:sz="0" w:space="0" w:color="auto"/>
                                                        <w:left w:val="none" w:sz="0" w:space="0" w:color="auto"/>
                                                        <w:bottom w:val="none" w:sz="0" w:space="0" w:color="auto"/>
                                                        <w:right w:val="none" w:sz="0" w:space="0" w:color="auto"/>
                                                      </w:divBdr>
                                                      <w:divsChild>
                                                        <w:div w:id="2078430156">
                                                          <w:marLeft w:val="0"/>
                                                          <w:marRight w:val="0"/>
                                                          <w:marTop w:val="0"/>
                                                          <w:marBottom w:val="0"/>
                                                          <w:divBdr>
                                                            <w:top w:val="none" w:sz="0" w:space="0" w:color="auto"/>
                                                            <w:left w:val="none" w:sz="0" w:space="0" w:color="auto"/>
                                                            <w:bottom w:val="none" w:sz="0" w:space="0" w:color="auto"/>
                                                            <w:right w:val="none" w:sz="0" w:space="0" w:color="auto"/>
                                                          </w:divBdr>
                                                          <w:divsChild>
                                                            <w:div w:id="948782742">
                                                              <w:marLeft w:val="0"/>
                                                              <w:marRight w:val="0"/>
                                                              <w:marTop w:val="0"/>
                                                              <w:marBottom w:val="0"/>
                                                              <w:divBdr>
                                                                <w:top w:val="none" w:sz="0" w:space="0" w:color="auto"/>
                                                                <w:left w:val="none" w:sz="0" w:space="0" w:color="auto"/>
                                                                <w:bottom w:val="none" w:sz="0" w:space="0" w:color="auto"/>
                                                                <w:right w:val="none" w:sz="0" w:space="0" w:color="auto"/>
                                                              </w:divBdr>
                                                              <w:divsChild>
                                                                <w:div w:id="1733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071701">
      <w:bodyDiv w:val="1"/>
      <w:marLeft w:val="0"/>
      <w:marRight w:val="0"/>
      <w:marTop w:val="0"/>
      <w:marBottom w:val="0"/>
      <w:divBdr>
        <w:top w:val="none" w:sz="0" w:space="0" w:color="auto"/>
        <w:left w:val="none" w:sz="0" w:space="0" w:color="auto"/>
        <w:bottom w:val="none" w:sz="0" w:space="0" w:color="auto"/>
        <w:right w:val="none" w:sz="0" w:space="0" w:color="auto"/>
      </w:divBdr>
    </w:div>
    <w:div w:id="222763699">
      <w:bodyDiv w:val="1"/>
      <w:marLeft w:val="0"/>
      <w:marRight w:val="0"/>
      <w:marTop w:val="0"/>
      <w:marBottom w:val="0"/>
      <w:divBdr>
        <w:top w:val="none" w:sz="0" w:space="0" w:color="auto"/>
        <w:left w:val="none" w:sz="0" w:space="0" w:color="auto"/>
        <w:bottom w:val="none" w:sz="0" w:space="0" w:color="auto"/>
        <w:right w:val="none" w:sz="0" w:space="0" w:color="auto"/>
      </w:divBdr>
    </w:div>
    <w:div w:id="305087640">
      <w:bodyDiv w:val="1"/>
      <w:marLeft w:val="0"/>
      <w:marRight w:val="0"/>
      <w:marTop w:val="0"/>
      <w:marBottom w:val="0"/>
      <w:divBdr>
        <w:top w:val="none" w:sz="0" w:space="0" w:color="auto"/>
        <w:left w:val="none" w:sz="0" w:space="0" w:color="auto"/>
        <w:bottom w:val="none" w:sz="0" w:space="0" w:color="auto"/>
        <w:right w:val="none" w:sz="0" w:space="0" w:color="auto"/>
      </w:divBdr>
      <w:divsChild>
        <w:div w:id="1338114619">
          <w:marLeft w:val="0"/>
          <w:marRight w:val="0"/>
          <w:marTop w:val="0"/>
          <w:marBottom w:val="0"/>
          <w:divBdr>
            <w:top w:val="none" w:sz="0" w:space="0" w:color="auto"/>
            <w:left w:val="none" w:sz="0" w:space="0" w:color="auto"/>
            <w:bottom w:val="none" w:sz="0" w:space="0" w:color="auto"/>
            <w:right w:val="none" w:sz="0" w:space="0" w:color="auto"/>
          </w:divBdr>
          <w:divsChild>
            <w:div w:id="522978690">
              <w:marLeft w:val="0"/>
              <w:marRight w:val="0"/>
              <w:marTop w:val="0"/>
              <w:marBottom w:val="0"/>
              <w:divBdr>
                <w:top w:val="none" w:sz="0" w:space="0" w:color="auto"/>
                <w:left w:val="none" w:sz="0" w:space="0" w:color="auto"/>
                <w:bottom w:val="none" w:sz="0" w:space="0" w:color="auto"/>
                <w:right w:val="none" w:sz="0" w:space="0" w:color="auto"/>
              </w:divBdr>
              <w:divsChild>
                <w:div w:id="1574119124">
                  <w:marLeft w:val="0"/>
                  <w:marRight w:val="0"/>
                  <w:marTop w:val="0"/>
                  <w:marBottom w:val="0"/>
                  <w:divBdr>
                    <w:top w:val="none" w:sz="0" w:space="0" w:color="auto"/>
                    <w:left w:val="none" w:sz="0" w:space="0" w:color="auto"/>
                    <w:bottom w:val="none" w:sz="0" w:space="0" w:color="auto"/>
                    <w:right w:val="none" w:sz="0" w:space="0" w:color="auto"/>
                  </w:divBdr>
                  <w:divsChild>
                    <w:div w:id="1743984774">
                      <w:marLeft w:val="0"/>
                      <w:marRight w:val="0"/>
                      <w:marTop w:val="0"/>
                      <w:marBottom w:val="0"/>
                      <w:divBdr>
                        <w:top w:val="none" w:sz="0" w:space="0" w:color="auto"/>
                        <w:left w:val="none" w:sz="0" w:space="0" w:color="auto"/>
                        <w:bottom w:val="none" w:sz="0" w:space="0" w:color="auto"/>
                        <w:right w:val="none" w:sz="0" w:space="0" w:color="auto"/>
                      </w:divBdr>
                      <w:divsChild>
                        <w:div w:id="654141443">
                          <w:marLeft w:val="0"/>
                          <w:marRight w:val="0"/>
                          <w:marTop w:val="0"/>
                          <w:marBottom w:val="0"/>
                          <w:divBdr>
                            <w:top w:val="none" w:sz="0" w:space="0" w:color="auto"/>
                            <w:left w:val="none" w:sz="0" w:space="0" w:color="auto"/>
                            <w:bottom w:val="none" w:sz="0" w:space="0" w:color="auto"/>
                            <w:right w:val="none" w:sz="0" w:space="0" w:color="auto"/>
                          </w:divBdr>
                          <w:divsChild>
                            <w:div w:id="1866290079">
                              <w:marLeft w:val="0"/>
                              <w:marRight w:val="0"/>
                              <w:marTop w:val="0"/>
                              <w:marBottom w:val="0"/>
                              <w:divBdr>
                                <w:top w:val="none" w:sz="0" w:space="0" w:color="auto"/>
                                <w:left w:val="none" w:sz="0" w:space="0" w:color="auto"/>
                                <w:bottom w:val="none" w:sz="0" w:space="0" w:color="auto"/>
                                <w:right w:val="none" w:sz="0" w:space="0" w:color="auto"/>
                              </w:divBdr>
                              <w:divsChild>
                                <w:div w:id="182786466">
                                  <w:marLeft w:val="0"/>
                                  <w:marRight w:val="0"/>
                                  <w:marTop w:val="0"/>
                                  <w:marBottom w:val="0"/>
                                  <w:divBdr>
                                    <w:top w:val="none" w:sz="0" w:space="0" w:color="auto"/>
                                    <w:left w:val="none" w:sz="0" w:space="0" w:color="auto"/>
                                    <w:bottom w:val="none" w:sz="0" w:space="0" w:color="auto"/>
                                    <w:right w:val="none" w:sz="0" w:space="0" w:color="auto"/>
                                  </w:divBdr>
                                  <w:divsChild>
                                    <w:div w:id="773748684">
                                      <w:marLeft w:val="0"/>
                                      <w:marRight w:val="0"/>
                                      <w:marTop w:val="0"/>
                                      <w:marBottom w:val="0"/>
                                      <w:divBdr>
                                        <w:top w:val="none" w:sz="0" w:space="0" w:color="auto"/>
                                        <w:left w:val="none" w:sz="0" w:space="0" w:color="auto"/>
                                        <w:bottom w:val="none" w:sz="0" w:space="0" w:color="auto"/>
                                        <w:right w:val="none" w:sz="0" w:space="0" w:color="auto"/>
                                      </w:divBdr>
                                      <w:divsChild>
                                        <w:div w:id="108400045">
                                          <w:marLeft w:val="0"/>
                                          <w:marRight w:val="0"/>
                                          <w:marTop w:val="0"/>
                                          <w:marBottom w:val="0"/>
                                          <w:divBdr>
                                            <w:top w:val="none" w:sz="0" w:space="0" w:color="auto"/>
                                            <w:left w:val="none" w:sz="0" w:space="0" w:color="auto"/>
                                            <w:bottom w:val="none" w:sz="0" w:space="0" w:color="auto"/>
                                            <w:right w:val="none" w:sz="0" w:space="0" w:color="auto"/>
                                          </w:divBdr>
                                          <w:divsChild>
                                            <w:div w:id="518541925">
                                              <w:marLeft w:val="0"/>
                                              <w:marRight w:val="0"/>
                                              <w:marTop w:val="0"/>
                                              <w:marBottom w:val="0"/>
                                              <w:divBdr>
                                                <w:top w:val="none" w:sz="0" w:space="0" w:color="auto"/>
                                                <w:left w:val="none" w:sz="0" w:space="0" w:color="auto"/>
                                                <w:bottom w:val="none" w:sz="0" w:space="0" w:color="auto"/>
                                                <w:right w:val="none" w:sz="0" w:space="0" w:color="auto"/>
                                              </w:divBdr>
                                              <w:divsChild>
                                                <w:div w:id="1008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870827">
      <w:bodyDiv w:val="1"/>
      <w:marLeft w:val="0"/>
      <w:marRight w:val="0"/>
      <w:marTop w:val="0"/>
      <w:marBottom w:val="0"/>
      <w:divBdr>
        <w:top w:val="none" w:sz="0" w:space="0" w:color="auto"/>
        <w:left w:val="none" w:sz="0" w:space="0" w:color="auto"/>
        <w:bottom w:val="none" w:sz="0" w:space="0" w:color="auto"/>
        <w:right w:val="none" w:sz="0" w:space="0" w:color="auto"/>
      </w:divBdr>
    </w:div>
    <w:div w:id="393353203">
      <w:bodyDiv w:val="1"/>
      <w:marLeft w:val="0"/>
      <w:marRight w:val="0"/>
      <w:marTop w:val="0"/>
      <w:marBottom w:val="0"/>
      <w:divBdr>
        <w:top w:val="none" w:sz="0" w:space="0" w:color="auto"/>
        <w:left w:val="none" w:sz="0" w:space="0" w:color="auto"/>
        <w:bottom w:val="none" w:sz="0" w:space="0" w:color="auto"/>
        <w:right w:val="none" w:sz="0" w:space="0" w:color="auto"/>
      </w:divBdr>
    </w:div>
    <w:div w:id="482628208">
      <w:bodyDiv w:val="1"/>
      <w:marLeft w:val="0"/>
      <w:marRight w:val="0"/>
      <w:marTop w:val="0"/>
      <w:marBottom w:val="0"/>
      <w:divBdr>
        <w:top w:val="none" w:sz="0" w:space="0" w:color="auto"/>
        <w:left w:val="none" w:sz="0" w:space="0" w:color="auto"/>
        <w:bottom w:val="none" w:sz="0" w:space="0" w:color="auto"/>
        <w:right w:val="none" w:sz="0" w:space="0" w:color="auto"/>
      </w:divBdr>
    </w:div>
    <w:div w:id="595985492">
      <w:bodyDiv w:val="1"/>
      <w:marLeft w:val="0"/>
      <w:marRight w:val="0"/>
      <w:marTop w:val="0"/>
      <w:marBottom w:val="0"/>
      <w:divBdr>
        <w:top w:val="none" w:sz="0" w:space="0" w:color="auto"/>
        <w:left w:val="none" w:sz="0" w:space="0" w:color="auto"/>
        <w:bottom w:val="none" w:sz="0" w:space="0" w:color="auto"/>
        <w:right w:val="none" w:sz="0" w:space="0" w:color="auto"/>
      </w:divBdr>
    </w:div>
    <w:div w:id="624964912">
      <w:bodyDiv w:val="1"/>
      <w:marLeft w:val="0"/>
      <w:marRight w:val="0"/>
      <w:marTop w:val="0"/>
      <w:marBottom w:val="0"/>
      <w:divBdr>
        <w:top w:val="none" w:sz="0" w:space="0" w:color="auto"/>
        <w:left w:val="none" w:sz="0" w:space="0" w:color="auto"/>
        <w:bottom w:val="none" w:sz="0" w:space="0" w:color="auto"/>
        <w:right w:val="none" w:sz="0" w:space="0" w:color="auto"/>
      </w:divBdr>
      <w:divsChild>
        <w:div w:id="477888726">
          <w:marLeft w:val="0"/>
          <w:marRight w:val="0"/>
          <w:marTop w:val="0"/>
          <w:marBottom w:val="0"/>
          <w:divBdr>
            <w:top w:val="none" w:sz="0" w:space="0" w:color="auto"/>
            <w:left w:val="none" w:sz="0" w:space="0" w:color="auto"/>
            <w:bottom w:val="none" w:sz="0" w:space="0" w:color="auto"/>
            <w:right w:val="none" w:sz="0" w:space="0" w:color="auto"/>
          </w:divBdr>
          <w:divsChild>
            <w:div w:id="480737372">
              <w:marLeft w:val="0"/>
              <w:marRight w:val="0"/>
              <w:marTop w:val="0"/>
              <w:marBottom w:val="0"/>
              <w:divBdr>
                <w:top w:val="none" w:sz="0" w:space="0" w:color="auto"/>
                <w:left w:val="none" w:sz="0" w:space="0" w:color="auto"/>
                <w:bottom w:val="none" w:sz="0" w:space="0" w:color="auto"/>
                <w:right w:val="none" w:sz="0" w:space="0" w:color="auto"/>
              </w:divBdr>
              <w:divsChild>
                <w:div w:id="1398749882">
                  <w:marLeft w:val="0"/>
                  <w:marRight w:val="0"/>
                  <w:marTop w:val="0"/>
                  <w:marBottom w:val="0"/>
                  <w:divBdr>
                    <w:top w:val="none" w:sz="0" w:space="0" w:color="auto"/>
                    <w:left w:val="none" w:sz="0" w:space="0" w:color="auto"/>
                    <w:bottom w:val="none" w:sz="0" w:space="0" w:color="auto"/>
                    <w:right w:val="none" w:sz="0" w:space="0" w:color="auto"/>
                  </w:divBdr>
                  <w:divsChild>
                    <w:div w:id="1842313056">
                      <w:marLeft w:val="0"/>
                      <w:marRight w:val="0"/>
                      <w:marTop w:val="0"/>
                      <w:marBottom w:val="0"/>
                      <w:divBdr>
                        <w:top w:val="none" w:sz="0" w:space="0" w:color="auto"/>
                        <w:left w:val="none" w:sz="0" w:space="0" w:color="auto"/>
                        <w:bottom w:val="none" w:sz="0" w:space="0" w:color="auto"/>
                        <w:right w:val="none" w:sz="0" w:space="0" w:color="auto"/>
                      </w:divBdr>
                      <w:divsChild>
                        <w:div w:id="1179126137">
                          <w:marLeft w:val="0"/>
                          <w:marRight w:val="0"/>
                          <w:marTop w:val="0"/>
                          <w:marBottom w:val="0"/>
                          <w:divBdr>
                            <w:top w:val="none" w:sz="0" w:space="0" w:color="auto"/>
                            <w:left w:val="none" w:sz="0" w:space="0" w:color="auto"/>
                            <w:bottom w:val="none" w:sz="0" w:space="0" w:color="auto"/>
                            <w:right w:val="none" w:sz="0" w:space="0" w:color="auto"/>
                          </w:divBdr>
                          <w:divsChild>
                            <w:div w:id="1607811489">
                              <w:marLeft w:val="0"/>
                              <w:marRight w:val="0"/>
                              <w:marTop w:val="0"/>
                              <w:marBottom w:val="0"/>
                              <w:divBdr>
                                <w:top w:val="none" w:sz="0" w:space="0" w:color="auto"/>
                                <w:left w:val="none" w:sz="0" w:space="0" w:color="auto"/>
                                <w:bottom w:val="none" w:sz="0" w:space="0" w:color="auto"/>
                                <w:right w:val="none" w:sz="0" w:space="0" w:color="auto"/>
                              </w:divBdr>
                              <w:divsChild>
                                <w:div w:id="245504358">
                                  <w:marLeft w:val="0"/>
                                  <w:marRight w:val="0"/>
                                  <w:marTop w:val="0"/>
                                  <w:marBottom w:val="0"/>
                                  <w:divBdr>
                                    <w:top w:val="none" w:sz="0" w:space="0" w:color="auto"/>
                                    <w:left w:val="none" w:sz="0" w:space="0" w:color="auto"/>
                                    <w:bottom w:val="none" w:sz="0" w:space="0" w:color="auto"/>
                                    <w:right w:val="none" w:sz="0" w:space="0" w:color="auto"/>
                                  </w:divBdr>
                                  <w:divsChild>
                                    <w:div w:id="1223445029">
                                      <w:marLeft w:val="0"/>
                                      <w:marRight w:val="0"/>
                                      <w:marTop w:val="0"/>
                                      <w:marBottom w:val="0"/>
                                      <w:divBdr>
                                        <w:top w:val="none" w:sz="0" w:space="0" w:color="auto"/>
                                        <w:left w:val="none" w:sz="0" w:space="0" w:color="auto"/>
                                        <w:bottom w:val="none" w:sz="0" w:space="0" w:color="auto"/>
                                        <w:right w:val="none" w:sz="0" w:space="0" w:color="auto"/>
                                      </w:divBdr>
                                      <w:divsChild>
                                        <w:div w:id="312562459">
                                          <w:marLeft w:val="0"/>
                                          <w:marRight w:val="0"/>
                                          <w:marTop w:val="0"/>
                                          <w:marBottom w:val="0"/>
                                          <w:divBdr>
                                            <w:top w:val="none" w:sz="0" w:space="0" w:color="auto"/>
                                            <w:left w:val="none" w:sz="0" w:space="0" w:color="auto"/>
                                            <w:bottom w:val="none" w:sz="0" w:space="0" w:color="auto"/>
                                            <w:right w:val="none" w:sz="0" w:space="0" w:color="auto"/>
                                          </w:divBdr>
                                          <w:divsChild>
                                            <w:div w:id="1211770286">
                                              <w:marLeft w:val="0"/>
                                              <w:marRight w:val="0"/>
                                              <w:marTop w:val="0"/>
                                              <w:marBottom w:val="0"/>
                                              <w:divBdr>
                                                <w:top w:val="none" w:sz="0" w:space="0" w:color="auto"/>
                                                <w:left w:val="none" w:sz="0" w:space="0" w:color="auto"/>
                                                <w:bottom w:val="none" w:sz="0" w:space="0" w:color="auto"/>
                                                <w:right w:val="none" w:sz="0" w:space="0" w:color="auto"/>
                                              </w:divBdr>
                                              <w:divsChild>
                                                <w:div w:id="133838123">
                                                  <w:marLeft w:val="0"/>
                                                  <w:marRight w:val="0"/>
                                                  <w:marTop w:val="0"/>
                                                  <w:marBottom w:val="0"/>
                                                  <w:divBdr>
                                                    <w:top w:val="none" w:sz="0" w:space="0" w:color="auto"/>
                                                    <w:left w:val="none" w:sz="0" w:space="0" w:color="auto"/>
                                                    <w:bottom w:val="none" w:sz="0" w:space="0" w:color="auto"/>
                                                    <w:right w:val="none" w:sz="0" w:space="0" w:color="auto"/>
                                                  </w:divBdr>
                                                  <w:divsChild>
                                                    <w:div w:id="2092845098">
                                                      <w:marLeft w:val="0"/>
                                                      <w:marRight w:val="0"/>
                                                      <w:marTop w:val="0"/>
                                                      <w:marBottom w:val="0"/>
                                                      <w:divBdr>
                                                        <w:top w:val="none" w:sz="0" w:space="0" w:color="auto"/>
                                                        <w:left w:val="none" w:sz="0" w:space="0" w:color="auto"/>
                                                        <w:bottom w:val="none" w:sz="0" w:space="0" w:color="auto"/>
                                                        <w:right w:val="none" w:sz="0" w:space="0" w:color="auto"/>
                                                      </w:divBdr>
                                                      <w:divsChild>
                                                        <w:div w:id="158542377">
                                                          <w:marLeft w:val="0"/>
                                                          <w:marRight w:val="0"/>
                                                          <w:marTop w:val="0"/>
                                                          <w:marBottom w:val="0"/>
                                                          <w:divBdr>
                                                            <w:top w:val="none" w:sz="0" w:space="0" w:color="auto"/>
                                                            <w:left w:val="none" w:sz="0" w:space="0" w:color="auto"/>
                                                            <w:bottom w:val="none" w:sz="0" w:space="0" w:color="auto"/>
                                                            <w:right w:val="none" w:sz="0" w:space="0" w:color="auto"/>
                                                          </w:divBdr>
                                                          <w:divsChild>
                                                            <w:div w:id="224537570">
                                                              <w:marLeft w:val="0"/>
                                                              <w:marRight w:val="0"/>
                                                              <w:marTop w:val="0"/>
                                                              <w:marBottom w:val="0"/>
                                                              <w:divBdr>
                                                                <w:top w:val="none" w:sz="0" w:space="0" w:color="auto"/>
                                                                <w:left w:val="none" w:sz="0" w:space="0" w:color="auto"/>
                                                                <w:bottom w:val="none" w:sz="0" w:space="0" w:color="auto"/>
                                                                <w:right w:val="none" w:sz="0" w:space="0" w:color="auto"/>
                                                              </w:divBdr>
                                                              <w:divsChild>
                                                                <w:div w:id="1811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878352">
      <w:bodyDiv w:val="1"/>
      <w:marLeft w:val="0"/>
      <w:marRight w:val="0"/>
      <w:marTop w:val="0"/>
      <w:marBottom w:val="0"/>
      <w:divBdr>
        <w:top w:val="none" w:sz="0" w:space="0" w:color="auto"/>
        <w:left w:val="none" w:sz="0" w:space="0" w:color="auto"/>
        <w:bottom w:val="none" w:sz="0" w:space="0" w:color="auto"/>
        <w:right w:val="none" w:sz="0" w:space="0" w:color="auto"/>
      </w:divBdr>
    </w:div>
    <w:div w:id="760176947">
      <w:bodyDiv w:val="1"/>
      <w:marLeft w:val="0"/>
      <w:marRight w:val="0"/>
      <w:marTop w:val="0"/>
      <w:marBottom w:val="0"/>
      <w:divBdr>
        <w:top w:val="none" w:sz="0" w:space="0" w:color="auto"/>
        <w:left w:val="none" w:sz="0" w:space="0" w:color="auto"/>
        <w:bottom w:val="none" w:sz="0" w:space="0" w:color="auto"/>
        <w:right w:val="none" w:sz="0" w:space="0" w:color="auto"/>
      </w:divBdr>
    </w:div>
    <w:div w:id="817649161">
      <w:bodyDiv w:val="1"/>
      <w:marLeft w:val="0"/>
      <w:marRight w:val="0"/>
      <w:marTop w:val="0"/>
      <w:marBottom w:val="0"/>
      <w:divBdr>
        <w:top w:val="none" w:sz="0" w:space="0" w:color="auto"/>
        <w:left w:val="none" w:sz="0" w:space="0" w:color="auto"/>
        <w:bottom w:val="none" w:sz="0" w:space="0" w:color="auto"/>
        <w:right w:val="none" w:sz="0" w:space="0" w:color="auto"/>
      </w:divBdr>
    </w:div>
    <w:div w:id="878323889">
      <w:bodyDiv w:val="1"/>
      <w:marLeft w:val="0"/>
      <w:marRight w:val="0"/>
      <w:marTop w:val="0"/>
      <w:marBottom w:val="0"/>
      <w:divBdr>
        <w:top w:val="none" w:sz="0" w:space="0" w:color="auto"/>
        <w:left w:val="none" w:sz="0" w:space="0" w:color="auto"/>
        <w:bottom w:val="none" w:sz="0" w:space="0" w:color="auto"/>
        <w:right w:val="none" w:sz="0" w:space="0" w:color="auto"/>
      </w:divBdr>
    </w:div>
    <w:div w:id="908421560">
      <w:bodyDiv w:val="1"/>
      <w:marLeft w:val="0"/>
      <w:marRight w:val="0"/>
      <w:marTop w:val="0"/>
      <w:marBottom w:val="0"/>
      <w:divBdr>
        <w:top w:val="none" w:sz="0" w:space="0" w:color="auto"/>
        <w:left w:val="none" w:sz="0" w:space="0" w:color="auto"/>
        <w:bottom w:val="none" w:sz="0" w:space="0" w:color="auto"/>
        <w:right w:val="none" w:sz="0" w:space="0" w:color="auto"/>
      </w:divBdr>
      <w:divsChild>
        <w:div w:id="997073373">
          <w:marLeft w:val="0"/>
          <w:marRight w:val="0"/>
          <w:marTop w:val="0"/>
          <w:marBottom w:val="0"/>
          <w:divBdr>
            <w:top w:val="none" w:sz="0" w:space="0" w:color="auto"/>
            <w:left w:val="none" w:sz="0" w:space="0" w:color="auto"/>
            <w:bottom w:val="none" w:sz="0" w:space="0" w:color="auto"/>
            <w:right w:val="none" w:sz="0" w:space="0" w:color="auto"/>
          </w:divBdr>
          <w:divsChild>
            <w:div w:id="1636910009">
              <w:marLeft w:val="0"/>
              <w:marRight w:val="0"/>
              <w:marTop w:val="0"/>
              <w:marBottom w:val="0"/>
              <w:divBdr>
                <w:top w:val="none" w:sz="0" w:space="0" w:color="auto"/>
                <w:left w:val="none" w:sz="0" w:space="0" w:color="auto"/>
                <w:bottom w:val="none" w:sz="0" w:space="0" w:color="auto"/>
                <w:right w:val="none" w:sz="0" w:space="0" w:color="auto"/>
              </w:divBdr>
              <w:divsChild>
                <w:div w:id="668288424">
                  <w:marLeft w:val="0"/>
                  <w:marRight w:val="0"/>
                  <w:marTop w:val="0"/>
                  <w:marBottom w:val="300"/>
                  <w:divBdr>
                    <w:top w:val="single" w:sz="6" w:space="0" w:color="CCCCCC"/>
                    <w:left w:val="single" w:sz="6" w:space="0" w:color="CCCCCC"/>
                    <w:bottom w:val="single" w:sz="6" w:space="0" w:color="CCCCCC"/>
                    <w:right w:val="single" w:sz="6" w:space="0" w:color="CCCCCC"/>
                  </w:divBdr>
                  <w:divsChild>
                    <w:div w:id="1189955570">
                      <w:marLeft w:val="0"/>
                      <w:marRight w:val="0"/>
                      <w:marTop w:val="0"/>
                      <w:marBottom w:val="0"/>
                      <w:divBdr>
                        <w:top w:val="none" w:sz="0" w:space="0" w:color="auto"/>
                        <w:left w:val="none" w:sz="0" w:space="0" w:color="auto"/>
                        <w:bottom w:val="none" w:sz="0" w:space="0" w:color="auto"/>
                        <w:right w:val="none" w:sz="0" w:space="0" w:color="auto"/>
                      </w:divBdr>
                      <w:divsChild>
                        <w:div w:id="526481031">
                          <w:marLeft w:val="0"/>
                          <w:marRight w:val="0"/>
                          <w:marTop w:val="0"/>
                          <w:marBottom w:val="0"/>
                          <w:divBdr>
                            <w:top w:val="none" w:sz="0" w:space="0" w:color="auto"/>
                            <w:left w:val="none" w:sz="0" w:space="0" w:color="auto"/>
                            <w:bottom w:val="none" w:sz="0" w:space="0" w:color="auto"/>
                            <w:right w:val="none" w:sz="0" w:space="0" w:color="auto"/>
                          </w:divBdr>
                          <w:divsChild>
                            <w:div w:id="17352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1958">
      <w:bodyDiv w:val="1"/>
      <w:marLeft w:val="0"/>
      <w:marRight w:val="0"/>
      <w:marTop w:val="0"/>
      <w:marBottom w:val="0"/>
      <w:divBdr>
        <w:top w:val="none" w:sz="0" w:space="0" w:color="auto"/>
        <w:left w:val="none" w:sz="0" w:space="0" w:color="auto"/>
        <w:bottom w:val="none" w:sz="0" w:space="0" w:color="auto"/>
        <w:right w:val="none" w:sz="0" w:space="0" w:color="auto"/>
      </w:divBdr>
      <w:divsChild>
        <w:div w:id="1517577558">
          <w:marLeft w:val="0"/>
          <w:marRight w:val="0"/>
          <w:marTop w:val="0"/>
          <w:marBottom w:val="0"/>
          <w:divBdr>
            <w:top w:val="none" w:sz="0" w:space="0" w:color="auto"/>
            <w:left w:val="none" w:sz="0" w:space="0" w:color="auto"/>
            <w:bottom w:val="none" w:sz="0" w:space="0" w:color="auto"/>
            <w:right w:val="none" w:sz="0" w:space="0" w:color="auto"/>
          </w:divBdr>
          <w:divsChild>
            <w:div w:id="979504628">
              <w:marLeft w:val="0"/>
              <w:marRight w:val="0"/>
              <w:marTop w:val="0"/>
              <w:marBottom w:val="0"/>
              <w:divBdr>
                <w:top w:val="none" w:sz="0" w:space="0" w:color="auto"/>
                <w:left w:val="none" w:sz="0" w:space="0" w:color="auto"/>
                <w:bottom w:val="none" w:sz="0" w:space="0" w:color="auto"/>
                <w:right w:val="none" w:sz="0" w:space="0" w:color="auto"/>
              </w:divBdr>
              <w:divsChild>
                <w:div w:id="1976830698">
                  <w:marLeft w:val="0"/>
                  <w:marRight w:val="0"/>
                  <w:marTop w:val="0"/>
                  <w:marBottom w:val="0"/>
                  <w:divBdr>
                    <w:top w:val="none" w:sz="0" w:space="0" w:color="auto"/>
                    <w:left w:val="none" w:sz="0" w:space="0" w:color="auto"/>
                    <w:bottom w:val="none" w:sz="0" w:space="0" w:color="auto"/>
                    <w:right w:val="none" w:sz="0" w:space="0" w:color="auto"/>
                  </w:divBdr>
                  <w:divsChild>
                    <w:div w:id="772162891">
                      <w:marLeft w:val="0"/>
                      <w:marRight w:val="0"/>
                      <w:marTop w:val="0"/>
                      <w:marBottom w:val="0"/>
                      <w:divBdr>
                        <w:top w:val="none" w:sz="0" w:space="0" w:color="auto"/>
                        <w:left w:val="none" w:sz="0" w:space="0" w:color="auto"/>
                        <w:bottom w:val="none" w:sz="0" w:space="0" w:color="auto"/>
                        <w:right w:val="none" w:sz="0" w:space="0" w:color="auto"/>
                      </w:divBdr>
                      <w:divsChild>
                        <w:div w:id="1910265226">
                          <w:marLeft w:val="0"/>
                          <w:marRight w:val="0"/>
                          <w:marTop w:val="0"/>
                          <w:marBottom w:val="0"/>
                          <w:divBdr>
                            <w:top w:val="none" w:sz="0" w:space="0" w:color="auto"/>
                            <w:left w:val="none" w:sz="0" w:space="0" w:color="auto"/>
                            <w:bottom w:val="none" w:sz="0" w:space="0" w:color="auto"/>
                            <w:right w:val="none" w:sz="0" w:space="0" w:color="auto"/>
                          </w:divBdr>
                          <w:divsChild>
                            <w:div w:id="1720085871">
                              <w:marLeft w:val="0"/>
                              <w:marRight w:val="0"/>
                              <w:marTop w:val="0"/>
                              <w:marBottom w:val="0"/>
                              <w:divBdr>
                                <w:top w:val="none" w:sz="0" w:space="0" w:color="auto"/>
                                <w:left w:val="none" w:sz="0" w:space="0" w:color="auto"/>
                                <w:bottom w:val="none" w:sz="0" w:space="0" w:color="auto"/>
                                <w:right w:val="none" w:sz="0" w:space="0" w:color="auto"/>
                              </w:divBdr>
                              <w:divsChild>
                                <w:div w:id="406728653">
                                  <w:marLeft w:val="0"/>
                                  <w:marRight w:val="0"/>
                                  <w:marTop w:val="0"/>
                                  <w:marBottom w:val="0"/>
                                  <w:divBdr>
                                    <w:top w:val="none" w:sz="0" w:space="0" w:color="auto"/>
                                    <w:left w:val="none" w:sz="0" w:space="0" w:color="auto"/>
                                    <w:bottom w:val="none" w:sz="0" w:space="0" w:color="auto"/>
                                    <w:right w:val="none" w:sz="0" w:space="0" w:color="auto"/>
                                  </w:divBdr>
                                  <w:divsChild>
                                    <w:div w:id="2092970078">
                                      <w:marLeft w:val="0"/>
                                      <w:marRight w:val="0"/>
                                      <w:marTop w:val="0"/>
                                      <w:marBottom w:val="0"/>
                                      <w:divBdr>
                                        <w:top w:val="none" w:sz="0" w:space="0" w:color="auto"/>
                                        <w:left w:val="none" w:sz="0" w:space="0" w:color="auto"/>
                                        <w:bottom w:val="none" w:sz="0" w:space="0" w:color="auto"/>
                                        <w:right w:val="none" w:sz="0" w:space="0" w:color="auto"/>
                                      </w:divBdr>
                                      <w:divsChild>
                                        <w:div w:id="1762751486">
                                          <w:marLeft w:val="0"/>
                                          <w:marRight w:val="0"/>
                                          <w:marTop w:val="0"/>
                                          <w:marBottom w:val="0"/>
                                          <w:divBdr>
                                            <w:top w:val="none" w:sz="0" w:space="0" w:color="auto"/>
                                            <w:left w:val="none" w:sz="0" w:space="0" w:color="auto"/>
                                            <w:bottom w:val="none" w:sz="0" w:space="0" w:color="auto"/>
                                            <w:right w:val="none" w:sz="0" w:space="0" w:color="auto"/>
                                          </w:divBdr>
                                          <w:divsChild>
                                            <w:div w:id="1211770592">
                                              <w:marLeft w:val="0"/>
                                              <w:marRight w:val="0"/>
                                              <w:marTop w:val="0"/>
                                              <w:marBottom w:val="0"/>
                                              <w:divBdr>
                                                <w:top w:val="none" w:sz="0" w:space="0" w:color="auto"/>
                                                <w:left w:val="none" w:sz="0" w:space="0" w:color="auto"/>
                                                <w:bottom w:val="none" w:sz="0" w:space="0" w:color="auto"/>
                                                <w:right w:val="none" w:sz="0" w:space="0" w:color="auto"/>
                                              </w:divBdr>
                                              <w:divsChild>
                                                <w:div w:id="1336880360">
                                                  <w:marLeft w:val="0"/>
                                                  <w:marRight w:val="0"/>
                                                  <w:marTop w:val="0"/>
                                                  <w:marBottom w:val="0"/>
                                                  <w:divBdr>
                                                    <w:top w:val="none" w:sz="0" w:space="0" w:color="auto"/>
                                                    <w:left w:val="none" w:sz="0" w:space="0" w:color="auto"/>
                                                    <w:bottom w:val="none" w:sz="0" w:space="0" w:color="auto"/>
                                                    <w:right w:val="none" w:sz="0" w:space="0" w:color="auto"/>
                                                  </w:divBdr>
                                                  <w:divsChild>
                                                    <w:div w:id="1009141206">
                                                      <w:marLeft w:val="0"/>
                                                      <w:marRight w:val="0"/>
                                                      <w:marTop w:val="0"/>
                                                      <w:marBottom w:val="0"/>
                                                      <w:divBdr>
                                                        <w:top w:val="none" w:sz="0" w:space="0" w:color="auto"/>
                                                        <w:left w:val="none" w:sz="0" w:space="0" w:color="auto"/>
                                                        <w:bottom w:val="none" w:sz="0" w:space="0" w:color="auto"/>
                                                        <w:right w:val="none" w:sz="0" w:space="0" w:color="auto"/>
                                                      </w:divBdr>
                                                      <w:divsChild>
                                                        <w:div w:id="1068261581">
                                                          <w:marLeft w:val="0"/>
                                                          <w:marRight w:val="0"/>
                                                          <w:marTop w:val="0"/>
                                                          <w:marBottom w:val="0"/>
                                                          <w:divBdr>
                                                            <w:top w:val="none" w:sz="0" w:space="0" w:color="auto"/>
                                                            <w:left w:val="none" w:sz="0" w:space="0" w:color="auto"/>
                                                            <w:bottom w:val="none" w:sz="0" w:space="0" w:color="auto"/>
                                                            <w:right w:val="none" w:sz="0" w:space="0" w:color="auto"/>
                                                          </w:divBdr>
                                                          <w:divsChild>
                                                            <w:div w:id="1173881944">
                                                              <w:marLeft w:val="0"/>
                                                              <w:marRight w:val="0"/>
                                                              <w:marTop w:val="0"/>
                                                              <w:marBottom w:val="0"/>
                                                              <w:divBdr>
                                                                <w:top w:val="none" w:sz="0" w:space="0" w:color="auto"/>
                                                                <w:left w:val="none" w:sz="0" w:space="0" w:color="auto"/>
                                                                <w:bottom w:val="none" w:sz="0" w:space="0" w:color="auto"/>
                                                                <w:right w:val="none" w:sz="0" w:space="0" w:color="auto"/>
                                                              </w:divBdr>
                                                              <w:divsChild>
                                                                <w:div w:id="1564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288748">
      <w:bodyDiv w:val="1"/>
      <w:marLeft w:val="0"/>
      <w:marRight w:val="0"/>
      <w:marTop w:val="0"/>
      <w:marBottom w:val="0"/>
      <w:divBdr>
        <w:top w:val="none" w:sz="0" w:space="0" w:color="auto"/>
        <w:left w:val="none" w:sz="0" w:space="0" w:color="auto"/>
        <w:bottom w:val="none" w:sz="0" w:space="0" w:color="auto"/>
        <w:right w:val="none" w:sz="0" w:space="0" w:color="auto"/>
      </w:divBdr>
    </w:div>
    <w:div w:id="977340896">
      <w:bodyDiv w:val="1"/>
      <w:marLeft w:val="0"/>
      <w:marRight w:val="0"/>
      <w:marTop w:val="0"/>
      <w:marBottom w:val="0"/>
      <w:divBdr>
        <w:top w:val="none" w:sz="0" w:space="0" w:color="auto"/>
        <w:left w:val="none" w:sz="0" w:space="0" w:color="auto"/>
        <w:bottom w:val="none" w:sz="0" w:space="0" w:color="auto"/>
        <w:right w:val="none" w:sz="0" w:space="0" w:color="auto"/>
      </w:divBdr>
    </w:div>
    <w:div w:id="986781211">
      <w:bodyDiv w:val="1"/>
      <w:marLeft w:val="0"/>
      <w:marRight w:val="0"/>
      <w:marTop w:val="0"/>
      <w:marBottom w:val="0"/>
      <w:divBdr>
        <w:top w:val="none" w:sz="0" w:space="0" w:color="auto"/>
        <w:left w:val="none" w:sz="0" w:space="0" w:color="auto"/>
        <w:bottom w:val="none" w:sz="0" w:space="0" w:color="auto"/>
        <w:right w:val="none" w:sz="0" w:space="0" w:color="auto"/>
      </w:divBdr>
    </w:div>
    <w:div w:id="992291978">
      <w:bodyDiv w:val="1"/>
      <w:marLeft w:val="0"/>
      <w:marRight w:val="0"/>
      <w:marTop w:val="0"/>
      <w:marBottom w:val="0"/>
      <w:divBdr>
        <w:top w:val="none" w:sz="0" w:space="0" w:color="auto"/>
        <w:left w:val="none" w:sz="0" w:space="0" w:color="auto"/>
        <w:bottom w:val="none" w:sz="0" w:space="0" w:color="auto"/>
        <w:right w:val="none" w:sz="0" w:space="0" w:color="auto"/>
      </w:divBdr>
      <w:divsChild>
        <w:div w:id="89199445">
          <w:marLeft w:val="0"/>
          <w:marRight w:val="0"/>
          <w:marTop w:val="0"/>
          <w:marBottom w:val="0"/>
          <w:divBdr>
            <w:top w:val="none" w:sz="0" w:space="0" w:color="auto"/>
            <w:left w:val="none" w:sz="0" w:space="0" w:color="auto"/>
            <w:bottom w:val="none" w:sz="0" w:space="0" w:color="auto"/>
            <w:right w:val="none" w:sz="0" w:space="0" w:color="auto"/>
          </w:divBdr>
          <w:divsChild>
            <w:div w:id="52580298">
              <w:marLeft w:val="0"/>
              <w:marRight w:val="0"/>
              <w:marTop w:val="0"/>
              <w:marBottom w:val="0"/>
              <w:divBdr>
                <w:top w:val="none" w:sz="0" w:space="0" w:color="auto"/>
                <w:left w:val="none" w:sz="0" w:space="0" w:color="auto"/>
                <w:bottom w:val="none" w:sz="0" w:space="0" w:color="auto"/>
                <w:right w:val="none" w:sz="0" w:space="0" w:color="auto"/>
              </w:divBdr>
              <w:divsChild>
                <w:div w:id="1117483399">
                  <w:marLeft w:val="0"/>
                  <w:marRight w:val="0"/>
                  <w:marTop w:val="0"/>
                  <w:marBottom w:val="0"/>
                  <w:divBdr>
                    <w:top w:val="none" w:sz="0" w:space="0" w:color="auto"/>
                    <w:left w:val="none" w:sz="0" w:space="0" w:color="auto"/>
                    <w:bottom w:val="none" w:sz="0" w:space="0" w:color="auto"/>
                    <w:right w:val="none" w:sz="0" w:space="0" w:color="auto"/>
                  </w:divBdr>
                  <w:divsChild>
                    <w:div w:id="1673295752">
                      <w:marLeft w:val="0"/>
                      <w:marRight w:val="0"/>
                      <w:marTop w:val="0"/>
                      <w:marBottom w:val="0"/>
                      <w:divBdr>
                        <w:top w:val="none" w:sz="0" w:space="0" w:color="auto"/>
                        <w:left w:val="none" w:sz="0" w:space="0" w:color="auto"/>
                        <w:bottom w:val="none" w:sz="0" w:space="0" w:color="auto"/>
                        <w:right w:val="none" w:sz="0" w:space="0" w:color="auto"/>
                      </w:divBdr>
                      <w:divsChild>
                        <w:div w:id="1711539363">
                          <w:marLeft w:val="0"/>
                          <w:marRight w:val="0"/>
                          <w:marTop w:val="0"/>
                          <w:marBottom w:val="0"/>
                          <w:divBdr>
                            <w:top w:val="none" w:sz="0" w:space="0" w:color="auto"/>
                            <w:left w:val="none" w:sz="0" w:space="0" w:color="auto"/>
                            <w:bottom w:val="none" w:sz="0" w:space="0" w:color="auto"/>
                            <w:right w:val="none" w:sz="0" w:space="0" w:color="auto"/>
                          </w:divBdr>
                          <w:divsChild>
                            <w:div w:id="2039308658">
                              <w:marLeft w:val="0"/>
                              <w:marRight w:val="0"/>
                              <w:marTop w:val="0"/>
                              <w:marBottom w:val="0"/>
                              <w:divBdr>
                                <w:top w:val="none" w:sz="0" w:space="0" w:color="auto"/>
                                <w:left w:val="none" w:sz="0" w:space="0" w:color="auto"/>
                                <w:bottom w:val="none" w:sz="0" w:space="0" w:color="auto"/>
                                <w:right w:val="none" w:sz="0" w:space="0" w:color="auto"/>
                              </w:divBdr>
                              <w:divsChild>
                                <w:div w:id="485586101">
                                  <w:marLeft w:val="0"/>
                                  <w:marRight w:val="0"/>
                                  <w:marTop w:val="0"/>
                                  <w:marBottom w:val="0"/>
                                  <w:divBdr>
                                    <w:top w:val="none" w:sz="0" w:space="0" w:color="auto"/>
                                    <w:left w:val="none" w:sz="0" w:space="0" w:color="auto"/>
                                    <w:bottom w:val="none" w:sz="0" w:space="0" w:color="auto"/>
                                    <w:right w:val="none" w:sz="0" w:space="0" w:color="auto"/>
                                  </w:divBdr>
                                  <w:divsChild>
                                    <w:div w:id="1346245731">
                                      <w:marLeft w:val="0"/>
                                      <w:marRight w:val="0"/>
                                      <w:marTop w:val="0"/>
                                      <w:marBottom w:val="0"/>
                                      <w:divBdr>
                                        <w:top w:val="none" w:sz="0" w:space="0" w:color="auto"/>
                                        <w:left w:val="none" w:sz="0" w:space="0" w:color="auto"/>
                                        <w:bottom w:val="none" w:sz="0" w:space="0" w:color="auto"/>
                                        <w:right w:val="none" w:sz="0" w:space="0" w:color="auto"/>
                                      </w:divBdr>
                                      <w:divsChild>
                                        <w:div w:id="1317953348">
                                          <w:marLeft w:val="0"/>
                                          <w:marRight w:val="0"/>
                                          <w:marTop w:val="0"/>
                                          <w:marBottom w:val="0"/>
                                          <w:divBdr>
                                            <w:top w:val="none" w:sz="0" w:space="0" w:color="auto"/>
                                            <w:left w:val="none" w:sz="0" w:space="0" w:color="auto"/>
                                            <w:bottom w:val="none" w:sz="0" w:space="0" w:color="auto"/>
                                            <w:right w:val="none" w:sz="0" w:space="0" w:color="auto"/>
                                          </w:divBdr>
                                          <w:divsChild>
                                            <w:div w:id="887688612">
                                              <w:marLeft w:val="0"/>
                                              <w:marRight w:val="0"/>
                                              <w:marTop w:val="0"/>
                                              <w:marBottom w:val="0"/>
                                              <w:divBdr>
                                                <w:top w:val="none" w:sz="0" w:space="0" w:color="auto"/>
                                                <w:left w:val="none" w:sz="0" w:space="0" w:color="auto"/>
                                                <w:bottom w:val="none" w:sz="0" w:space="0" w:color="auto"/>
                                                <w:right w:val="none" w:sz="0" w:space="0" w:color="auto"/>
                                              </w:divBdr>
                                              <w:divsChild>
                                                <w:div w:id="730080143">
                                                  <w:marLeft w:val="0"/>
                                                  <w:marRight w:val="0"/>
                                                  <w:marTop w:val="0"/>
                                                  <w:marBottom w:val="0"/>
                                                  <w:divBdr>
                                                    <w:top w:val="none" w:sz="0" w:space="0" w:color="auto"/>
                                                    <w:left w:val="none" w:sz="0" w:space="0" w:color="auto"/>
                                                    <w:bottom w:val="none" w:sz="0" w:space="0" w:color="auto"/>
                                                    <w:right w:val="none" w:sz="0" w:space="0" w:color="auto"/>
                                                  </w:divBdr>
                                                  <w:divsChild>
                                                    <w:div w:id="209191837">
                                                      <w:marLeft w:val="0"/>
                                                      <w:marRight w:val="0"/>
                                                      <w:marTop w:val="0"/>
                                                      <w:marBottom w:val="0"/>
                                                      <w:divBdr>
                                                        <w:top w:val="none" w:sz="0" w:space="0" w:color="auto"/>
                                                        <w:left w:val="none" w:sz="0" w:space="0" w:color="auto"/>
                                                        <w:bottom w:val="none" w:sz="0" w:space="0" w:color="auto"/>
                                                        <w:right w:val="none" w:sz="0" w:space="0" w:color="auto"/>
                                                      </w:divBdr>
                                                      <w:divsChild>
                                                        <w:div w:id="1089890862">
                                                          <w:marLeft w:val="0"/>
                                                          <w:marRight w:val="0"/>
                                                          <w:marTop w:val="0"/>
                                                          <w:marBottom w:val="0"/>
                                                          <w:divBdr>
                                                            <w:top w:val="none" w:sz="0" w:space="0" w:color="auto"/>
                                                            <w:left w:val="none" w:sz="0" w:space="0" w:color="auto"/>
                                                            <w:bottom w:val="none" w:sz="0" w:space="0" w:color="auto"/>
                                                            <w:right w:val="none" w:sz="0" w:space="0" w:color="auto"/>
                                                          </w:divBdr>
                                                          <w:divsChild>
                                                            <w:div w:id="50856805">
                                                              <w:marLeft w:val="0"/>
                                                              <w:marRight w:val="0"/>
                                                              <w:marTop w:val="0"/>
                                                              <w:marBottom w:val="0"/>
                                                              <w:divBdr>
                                                                <w:top w:val="none" w:sz="0" w:space="0" w:color="auto"/>
                                                                <w:left w:val="none" w:sz="0" w:space="0" w:color="auto"/>
                                                                <w:bottom w:val="none" w:sz="0" w:space="0" w:color="auto"/>
                                                                <w:right w:val="none" w:sz="0" w:space="0" w:color="auto"/>
                                                              </w:divBdr>
                                                              <w:divsChild>
                                                                <w:div w:id="1468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554877">
      <w:bodyDiv w:val="1"/>
      <w:marLeft w:val="0"/>
      <w:marRight w:val="0"/>
      <w:marTop w:val="0"/>
      <w:marBottom w:val="0"/>
      <w:divBdr>
        <w:top w:val="none" w:sz="0" w:space="0" w:color="auto"/>
        <w:left w:val="none" w:sz="0" w:space="0" w:color="auto"/>
        <w:bottom w:val="none" w:sz="0" w:space="0" w:color="auto"/>
        <w:right w:val="none" w:sz="0" w:space="0" w:color="auto"/>
      </w:divBdr>
    </w:div>
    <w:div w:id="1381518448">
      <w:bodyDiv w:val="1"/>
      <w:marLeft w:val="0"/>
      <w:marRight w:val="0"/>
      <w:marTop w:val="0"/>
      <w:marBottom w:val="0"/>
      <w:divBdr>
        <w:top w:val="none" w:sz="0" w:space="0" w:color="auto"/>
        <w:left w:val="none" w:sz="0" w:space="0" w:color="auto"/>
        <w:bottom w:val="none" w:sz="0" w:space="0" w:color="auto"/>
        <w:right w:val="none" w:sz="0" w:space="0" w:color="auto"/>
      </w:divBdr>
    </w:div>
    <w:div w:id="1415979343">
      <w:bodyDiv w:val="1"/>
      <w:marLeft w:val="0"/>
      <w:marRight w:val="0"/>
      <w:marTop w:val="0"/>
      <w:marBottom w:val="0"/>
      <w:divBdr>
        <w:top w:val="none" w:sz="0" w:space="0" w:color="auto"/>
        <w:left w:val="none" w:sz="0" w:space="0" w:color="auto"/>
        <w:bottom w:val="none" w:sz="0" w:space="0" w:color="auto"/>
        <w:right w:val="none" w:sz="0" w:space="0" w:color="auto"/>
      </w:divBdr>
    </w:div>
    <w:div w:id="1822379895">
      <w:bodyDiv w:val="1"/>
      <w:marLeft w:val="0"/>
      <w:marRight w:val="0"/>
      <w:marTop w:val="0"/>
      <w:marBottom w:val="0"/>
      <w:divBdr>
        <w:top w:val="none" w:sz="0" w:space="0" w:color="auto"/>
        <w:left w:val="none" w:sz="0" w:space="0" w:color="auto"/>
        <w:bottom w:val="none" w:sz="0" w:space="0" w:color="auto"/>
        <w:right w:val="none" w:sz="0" w:space="0" w:color="auto"/>
      </w:divBdr>
    </w:div>
    <w:div w:id="1908030060">
      <w:bodyDiv w:val="1"/>
      <w:marLeft w:val="0"/>
      <w:marRight w:val="0"/>
      <w:marTop w:val="0"/>
      <w:marBottom w:val="0"/>
      <w:divBdr>
        <w:top w:val="none" w:sz="0" w:space="0" w:color="auto"/>
        <w:left w:val="none" w:sz="0" w:space="0" w:color="auto"/>
        <w:bottom w:val="none" w:sz="0" w:space="0" w:color="auto"/>
        <w:right w:val="none" w:sz="0" w:space="0" w:color="auto"/>
      </w:divBdr>
      <w:divsChild>
        <w:div w:id="1677534051">
          <w:marLeft w:val="0"/>
          <w:marRight w:val="0"/>
          <w:marTop w:val="0"/>
          <w:marBottom w:val="0"/>
          <w:divBdr>
            <w:top w:val="none" w:sz="0" w:space="0" w:color="auto"/>
            <w:left w:val="none" w:sz="0" w:space="0" w:color="auto"/>
            <w:bottom w:val="none" w:sz="0" w:space="0" w:color="auto"/>
            <w:right w:val="none" w:sz="0" w:space="0" w:color="auto"/>
          </w:divBdr>
          <w:divsChild>
            <w:div w:id="966855707">
              <w:marLeft w:val="0"/>
              <w:marRight w:val="0"/>
              <w:marTop w:val="0"/>
              <w:marBottom w:val="0"/>
              <w:divBdr>
                <w:top w:val="none" w:sz="0" w:space="0" w:color="auto"/>
                <w:left w:val="none" w:sz="0" w:space="0" w:color="auto"/>
                <w:bottom w:val="none" w:sz="0" w:space="0" w:color="auto"/>
                <w:right w:val="none" w:sz="0" w:space="0" w:color="auto"/>
              </w:divBdr>
              <w:divsChild>
                <w:div w:id="1419863599">
                  <w:marLeft w:val="0"/>
                  <w:marRight w:val="0"/>
                  <w:marTop w:val="0"/>
                  <w:marBottom w:val="300"/>
                  <w:divBdr>
                    <w:top w:val="single" w:sz="6" w:space="0" w:color="CCCCCC"/>
                    <w:left w:val="single" w:sz="6" w:space="0" w:color="CCCCCC"/>
                    <w:bottom w:val="single" w:sz="6" w:space="0" w:color="CCCCCC"/>
                    <w:right w:val="single" w:sz="6" w:space="0" w:color="CCCCCC"/>
                  </w:divBdr>
                  <w:divsChild>
                    <w:div w:id="629282409">
                      <w:marLeft w:val="0"/>
                      <w:marRight w:val="0"/>
                      <w:marTop w:val="0"/>
                      <w:marBottom w:val="0"/>
                      <w:divBdr>
                        <w:top w:val="none" w:sz="0" w:space="0" w:color="auto"/>
                        <w:left w:val="none" w:sz="0" w:space="0" w:color="auto"/>
                        <w:bottom w:val="none" w:sz="0" w:space="0" w:color="auto"/>
                        <w:right w:val="none" w:sz="0" w:space="0" w:color="auto"/>
                      </w:divBdr>
                      <w:divsChild>
                        <w:div w:id="937830847">
                          <w:marLeft w:val="0"/>
                          <w:marRight w:val="0"/>
                          <w:marTop w:val="0"/>
                          <w:marBottom w:val="0"/>
                          <w:divBdr>
                            <w:top w:val="none" w:sz="0" w:space="0" w:color="auto"/>
                            <w:left w:val="none" w:sz="0" w:space="0" w:color="auto"/>
                            <w:bottom w:val="none" w:sz="0" w:space="0" w:color="auto"/>
                            <w:right w:val="none" w:sz="0" w:space="0" w:color="auto"/>
                          </w:divBdr>
                          <w:divsChild>
                            <w:div w:id="2086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s@fpedas.uniza.s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_rok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53846153846154E-2"/>
          <c:y val="6.0498220640569395E-2"/>
          <c:w val="0.89615384615384619"/>
          <c:h val="0.85765124555160144"/>
        </c:manualLayout>
      </c:layout>
      <c:barChart>
        <c:barDir val="col"/>
        <c:grouping val="clustered"/>
        <c:varyColors val="0"/>
        <c:ser>
          <c:idx val="0"/>
          <c:order val="0"/>
          <c:tx>
            <c:strRef>
              <c:f>List1!$B$1</c:f>
              <c:strCache>
                <c:ptCount val="1"/>
                <c:pt idx="0">
                  <c:v>Strava</c:v>
                </c:pt>
              </c:strCache>
            </c:strRef>
          </c:tx>
          <c:spPr>
            <a:solidFill>
              <a:srgbClr val="9999FF"/>
            </a:solidFill>
            <a:ln w="9532">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List1!$B$2:$B$7</c:f>
              <c:numCache>
                <c:formatCode>General</c:formatCode>
                <c:ptCount val="6"/>
                <c:pt idx="0">
                  <c:v>12</c:v>
                </c:pt>
                <c:pt idx="1">
                  <c:v>17</c:v>
                </c:pt>
                <c:pt idx="2">
                  <c:v>22</c:v>
                </c:pt>
                <c:pt idx="3">
                  <c:v>14</c:v>
                </c:pt>
                <c:pt idx="4">
                  <c:v>12</c:v>
                </c:pt>
                <c:pt idx="5">
                  <c:v>19</c:v>
                </c:pt>
              </c:numCache>
            </c:numRef>
          </c:val>
          <c:extLst>
            <c:ext xmlns:c16="http://schemas.microsoft.com/office/drawing/2014/chart" uri="{C3380CC4-5D6E-409C-BE32-E72D297353CC}">
              <c16:uniqueId val="{00000000-8E9F-472E-BC07-446BA1EB7F91}"/>
            </c:ext>
          </c:extLst>
        </c:ser>
        <c:ser>
          <c:idx val="1"/>
          <c:order val="1"/>
          <c:tx>
            <c:strRef>
              <c:f>List1!$C$1</c:f>
              <c:strCache>
                <c:ptCount val="1"/>
                <c:pt idx="0">
                  <c:v>Palivo</c:v>
                </c:pt>
              </c:strCache>
            </c:strRef>
          </c:tx>
          <c:spPr>
            <a:solidFill>
              <a:srgbClr val="993366"/>
            </a:solidFill>
            <a:ln w="9532">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List1!$C$2:$C$7</c:f>
              <c:numCache>
                <c:formatCode>General</c:formatCode>
                <c:ptCount val="6"/>
                <c:pt idx="0">
                  <c:v>17</c:v>
                </c:pt>
                <c:pt idx="1">
                  <c:v>11</c:v>
                </c:pt>
                <c:pt idx="2">
                  <c:v>29</c:v>
                </c:pt>
                <c:pt idx="3">
                  <c:v>10</c:v>
                </c:pt>
                <c:pt idx="4">
                  <c:v>17</c:v>
                </c:pt>
                <c:pt idx="5">
                  <c:v>15</c:v>
                </c:pt>
              </c:numCache>
            </c:numRef>
          </c:val>
          <c:extLst>
            <c:ext xmlns:c16="http://schemas.microsoft.com/office/drawing/2014/chart" uri="{C3380CC4-5D6E-409C-BE32-E72D297353CC}">
              <c16:uniqueId val="{00000001-8E9F-472E-BC07-446BA1EB7F91}"/>
            </c:ext>
          </c:extLst>
        </c:ser>
        <c:ser>
          <c:idx val="2"/>
          <c:order val="2"/>
          <c:tx>
            <c:strRef>
              <c:f>List1!$D$1</c:f>
              <c:strCache>
                <c:ptCount val="1"/>
                <c:pt idx="0">
                  <c:v>Motel</c:v>
                </c:pt>
              </c:strCache>
            </c:strRef>
          </c:tx>
          <c:spPr>
            <a:solidFill>
              <a:srgbClr val="FFFFCC"/>
            </a:solidFill>
            <a:ln w="9532">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List1!$D$2:$D$7</c:f>
              <c:numCache>
                <c:formatCode>General</c:formatCode>
                <c:ptCount val="6"/>
                <c:pt idx="0">
                  <c:v>10</c:v>
                </c:pt>
                <c:pt idx="1">
                  <c:v>21</c:v>
                </c:pt>
                <c:pt idx="2">
                  <c:v>14</c:v>
                </c:pt>
                <c:pt idx="3">
                  <c:v>17</c:v>
                </c:pt>
                <c:pt idx="4">
                  <c:v>10</c:v>
                </c:pt>
                <c:pt idx="5">
                  <c:v>20</c:v>
                </c:pt>
              </c:numCache>
            </c:numRef>
          </c:val>
          <c:extLst>
            <c:ext xmlns:c16="http://schemas.microsoft.com/office/drawing/2014/chart" uri="{C3380CC4-5D6E-409C-BE32-E72D297353CC}">
              <c16:uniqueId val="{00000002-8E9F-472E-BC07-446BA1EB7F91}"/>
            </c:ext>
          </c:extLst>
        </c:ser>
        <c:dLbls>
          <c:showLegendKey val="0"/>
          <c:showVal val="0"/>
          <c:showCatName val="0"/>
          <c:showSerName val="0"/>
          <c:showPercent val="0"/>
          <c:showBubbleSize val="0"/>
        </c:dLbls>
        <c:gapWidth val="150"/>
        <c:axId val="-1185368544"/>
        <c:axId val="-1185368000"/>
      </c:barChart>
      <c:catAx>
        <c:axId val="-1185368544"/>
        <c:scaling>
          <c:orientation val="minMax"/>
        </c:scaling>
        <c:delete val="0"/>
        <c:axPos val="b"/>
        <c:numFmt formatCode="General" sourceLinked="1"/>
        <c:majorTickMark val="out"/>
        <c:minorTickMark val="none"/>
        <c:tickLblPos val="nextTo"/>
        <c:spPr>
          <a:ln w="2383">
            <a:solidFill>
              <a:srgbClr val="000000"/>
            </a:solidFill>
            <a:prstDash val="solid"/>
          </a:ln>
        </c:spPr>
        <c:txPr>
          <a:bodyPr rot="0" vert="horz"/>
          <a:lstStyle/>
          <a:p>
            <a:pPr>
              <a:defRPr sz="244" b="0" i="0" u="none" strike="noStrike" baseline="0">
                <a:solidFill>
                  <a:srgbClr val="000000"/>
                </a:solidFill>
                <a:latin typeface="Times New Roman CE"/>
                <a:ea typeface="Times New Roman CE"/>
                <a:cs typeface="Times New Roman CE"/>
              </a:defRPr>
            </a:pPr>
            <a:endParaRPr lang="sk-SK"/>
          </a:p>
        </c:txPr>
        <c:crossAx val="-1185368000"/>
        <c:crosses val="autoZero"/>
        <c:auto val="1"/>
        <c:lblAlgn val="ctr"/>
        <c:lblOffset val="100"/>
        <c:tickLblSkip val="1"/>
        <c:tickMarkSkip val="1"/>
        <c:noMultiLvlLbl val="0"/>
      </c:catAx>
      <c:valAx>
        <c:axId val="-1185368000"/>
        <c:scaling>
          <c:orientation val="minMax"/>
        </c:scaling>
        <c:delete val="0"/>
        <c:axPos val="l"/>
        <c:majorGridlines>
          <c:spPr>
            <a:ln w="2383">
              <a:solidFill>
                <a:srgbClr val="000000"/>
              </a:solidFill>
              <a:prstDash val="solid"/>
            </a:ln>
          </c:spPr>
        </c:majorGridlines>
        <c:numFmt formatCode="General" sourceLinked="1"/>
        <c:majorTickMark val="out"/>
        <c:minorTickMark val="none"/>
        <c:tickLblPos val="nextTo"/>
        <c:spPr>
          <a:ln w="2383">
            <a:solidFill>
              <a:srgbClr val="000000"/>
            </a:solidFill>
            <a:prstDash val="solid"/>
          </a:ln>
        </c:spPr>
        <c:txPr>
          <a:bodyPr rot="0" vert="horz"/>
          <a:lstStyle/>
          <a:p>
            <a:pPr>
              <a:defRPr sz="244" b="0" i="0" u="none" strike="noStrike" baseline="0">
                <a:solidFill>
                  <a:srgbClr val="000000"/>
                </a:solidFill>
                <a:latin typeface="Times New Roman CE"/>
                <a:ea typeface="Times New Roman CE"/>
                <a:cs typeface="Times New Roman CE"/>
              </a:defRPr>
            </a:pPr>
            <a:endParaRPr lang="sk-SK"/>
          </a:p>
        </c:txPr>
        <c:crossAx val="-1185368544"/>
        <c:crosses val="autoZero"/>
        <c:crossBetween val="between"/>
      </c:valAx>
      <c:spPr>
        <a:solidFill>
          <a:srgbClr val="C0C0C0"/>
        </a:solidFill>
        <a:ln w="9532">
          <a:solidFill>
            <a:srgbClr val="808080"/>
          </a:solidFill>
          <a:prstDash val="solid"/>
        </a:ln>
      </c:spPr>
    </c:plotArea>
    <c:legend>
      <c:legendPos val="r"/>
      <c:layout>
        <c:manualLayout>
          <c:xMode val="edge"/>
          <c:yMode val="edge"/>
          <c:x val="0.95192319120487301"/>
          <c:y val="0.43060473145554795"/>
          <c:w val="4.0384539196751335E-2"/>
          <c:h val="0.11032006905177122"/>
        </c:manualLayout>
      </c:layout>
      <c:overlay val="0"/>
      <c:spPr>
        <a:solidFill>
          <a:srgbClr val="FFFFFF"/>
        </a:solidFill>
        <a:ln w="2383">
          <a:solidFill>
            <a:srgbClr val="000000"/>
          </a:solidFill>
          <a:prstDash val="solid"/>
        </a:ln>
      </c:spPr>
      <c:txPr>
        <a:bodyPr/>
        <a:lstStyle/>
        <a:p>
          <a:pPr>
            <a:defRPr sz="221" b="0" i="0" u="none" strike="noStrike" baseline="0">
              <a:solidFill>
                <a:srgbClr val="000000"/>
              </a:solidFill>
              <a:latin typeface="Times New Roman CE"/>
              <a:ea typeface="Times New Roman CE"/>
              <a:cs typeface="Times New Roman CE"/>
            </a:defRPr>
          </a:pPr>
          <a:endParaRPr lang="sk-SK"/>
        </a:p>
      </c:txPr>
    </c:legend>
    <c:plotVisOnly val="0"/>
    <c:dispBlanksAs val="gap"/>
    <c:showDLblsOverMax val="0"/>
  </c:chart>
  <c:spPr>
    <a:noFill/>
    <a:ln>
      <a:noFill/>
    </a:ln>
  </c:spPr>
  <c:txPr>
    <a:bodyPr/>
    <a:lstStyle/>
    <a:p>
      <a:pPr>
        <a:defRPr sz="244" b="0" i="0" u="none" strike="noStrike" baseline="0">
          <a:solidFill>
            <a:srgbClr val="000000"/>
          </a:solidFill>
          <a:latin typeface="Times New Roman CE"/>
          <a:ea typeface="Times New Roman CE"/>
          <a:cs typeface="Times New Roman CE"/>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3F05-10D2-4A2D-8F69-5E53781C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5</Pages>
  <Words>1520</Words>
  <Characters>8669</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Paper Title</vt:lpstr>
      <vt:lpstr>Paper Title</vt:lpstr>
    </vt:vector>
  </TitlesOfParts>
  <Company>Fakulta managementu JU</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Jan Plešingr</dc:creator>
  <cp:keywords/>
  <dc:description/>
  <cp:lastModifiedBy>ntb</cp:lastModifiedBy>
  <cp:revision>21</cp:revision>
  <cp:lastPrinted>2001-02-08T19:11:00Z</cp:lastPrinted>
  <dcterms:created xsi:type="dcterms:W3CDTF">2015-12-16T09:45:00Z</dcterms:created>
  <dcterms:modified xsi:type="dcterms:W3CDTF">2017-10-20T12:58:00Z</dcterms:modified>
</cp:coreProperties>
</file>